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9E4B5D">
            <w:pPr>
              <w:pStyle w:val="Balk1"/>
              <w:jc w:val="center"/>
              <w:rPr>
                <w:sz w:val="18"/>
                <w:szCs w:val="18"/>
              </w:rPr>
            </w:pPr>
            <w:r w:rsidRPr="005167D0">
              <w:rPr>
                <w:noProof/>
                <w:sz w:val="18"/>
                <w:szCs w:val="18"/>
                <w:lang w:val="tr-TR" w:eastAsia="tr-TR"/>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9E4B5D">
            <w:pPr>
              <w:jc w:val="center"/>
              <w:rPr>
                <w:b/>
                <w:color w:val="000000"/>
                <w:sz w:val="32"/>
              </w:rPr>
            </w:pPr>
            <w:r>
              <w:rPr>
                <w:b/>
                <w:color w:val="000000"/>
                <w:sz w:val="32"/>
              </w:rPr>
              <w:t>ÇANKAYA UNIVERSITY</w:t>
            </w:r>
          </w:p>
          <w:p w14:paraId="7EE057C3" w14:textId="0336B944" w:rsidR="006B170D" w:rsidRDefault="00AD599C" w:rsidP="000B5DD8">
            <w:pPr>
              <w:jc w:val="center"/>
              <w:rPr>
                <w:color w:val="000000"/>
              </w:rPr>
            </w:pPr>
            <w:r>
              <w:rPr>
                <w:b/>
                <w:color w:val="000000"/>
                <w:sz w:val="32"/>
              </w:rPr>
              <w:t xml:space="preserve">Faculty of </w:t>
            </w:r>
            <w:r w:rsidR="000B5DD8">
              <w:rPr>
                <w:b/>
                <w:color w:val="000000"/>
                <w:sz w:val="32"/>
              </w:rPr>
              <w:t>Economics and Administrative Sciences</w:t>
            </w:r>
            <w:r>
              <w:rPr>
                <w:b/>
                <w:color w:val="000000"/>
                <w:sz w:val="32"/>
              </w:rPr>
              <w:t>/ Department of</w:t>
            </w:r>
            <w:r w:rsidR="000B5DD8">
              <w:rPr>
                <w:b/>
                <w:color w:val="000000"/>
                <w:sz w:val="32"/>
              </w:rPr>
              <w:t xml:space="preserve"> Political Science and International Relations</w:t>
            </w:r>
            <w:r>
              <w:rPr>
                <w:b/>
                <w:color w:val="000000"/>
                <w:sz w:val="32"/>
              </w:rPr>
              <w:t xml:space="preserve"> </w:t>
            </w:r>
            <w:r w:rsidR="006B170D">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64A69" w14:paraId="5FCB1D81" w14:textId="77777777" w:rsidTr="006B170D">
        <w:trPr>
          <w:trHeight w:val="567"/>
        </w:trPr>
        <w:tc>
          <w:tcPr>
            <w:tcW w:w="2014" w:type="dxa"/>
            <w:shd w:val="clear" w:color="auto" w:fill="auto"/>
          </w:tcPr>
          <w:p w14:paraId="38E23C89" w14:textId="77777777" w:rsidR="006B170D" w:rsidRPr="00264A69" w:rsidRDefault="006B170D" w:rsidP="009E4B5D">
            <w:pPr>
              <w:rPr>
                <w:rFonts w:cs="Arial"/>
                <w:b/>
                <w:sz w:val="18"/>
                <w:szCs w:val="18"/>
              </w:rPr>
            </w:pPr>
            <w:r w:rsidRPr="00264A69">
              <w:rPr>
                <w:rFonts w:cs="Arial"/>
                <w:b/>
                <w:sz w:val="18"/>
                <w:szCs w:val="18"/>
              </w:rPr>
              <w:t>Department</w:t>
            </w:r>
          </w:p>
        </w:tc>
        <w:tc>
          <w:tcPr>
            <w:tcW w:w="8079" w:type="dxa"/>
            <w:gridSpan w:val="7"/>
            <w:shd w:val="clear" w:color="auto" w:fill="auto"/>
          </w:tcPr>
          <w:p w14:paraId="3803B9AD" w14:textId="77777777" w:rsidR="0028518F" w:rsidRPr="00264A69" w:rsidRDefault="0028518F" w:rsidP="009E4B5D">
            <w:pPr>
              <w:rPr>
                <w:rFonts w:cs="Arial"/>
                <w:color w:val="000000"/>
                <w:sz w:val="18"/>
                <w:szCs w:val="18"/>
              </w:rPr>
            </w:pPr>
          </w:p>
          <w:p w14:paraId="296AF226" w14:textId="77777777" w:rsidR="006B170D" w:rsidRPr="00264A69" w:rsidRDefault="000B5DD8" w:rsidP="009E4B5D">
            <w:pPr>
              <w:rPr>
                <w:rFonts w:cs="Arial"/>
                <w:color w:val="000000"/>
                <w:sz w:val="18"/>
                <w:szCs w:val="18"/>
              </w:rPr>
            </w:pPr>
            <w:r w:rsidRPr="00264A69">
              <w:rPr>
                <w:rFonts w:cs="Arial"/>
                <w:color w:val="000000"/>
                <w:sz w:val="18"/>
                <w:szCs w:val="18"/>
              </w:rPr>
              <w:t>Political Science and International Relations</w:t>
            </w:r>
          </w:p>
          <w:p w14:paraId="5A3935A0" w14:textId="208C386F" w:rsidR="0028518F" w:rsidRPr="00264A69" w:rsidRDefault="0028518F" w:rsidP="009E4B5D">
            <w:pPr>
              <w:rPr>
                <w:rFonts w:cs="Arial"/>
                <w:sz w:val="18"/>
                <w:szCs w:val="18"/>
              </w:rPr>
            </w:pPr>
          </w:p>
        </w:tc>
      </w:tr>
      <w:tr w:rsidR="006B170D" w:rsidRPr="00264A69" w14:paraId="408FB56A" w14:textId="77777777" w:rsidTr="006B170D">
        <w:trPr>
          <w:trHeight w:val="567"/>
        </w:trPr>
        <w:tc>
          <w:tcPr>
            <w:tcW w:w="2014" w:type="dxa"/>
            <w:shd w:val="clear" w:color="auto" w:fill="auto"/>
          </w:tcPr>
          <w:p w14:paraId="0E37CAAA" w14:textId="77777777" w:rsidR="006B170D" w:rsidRPr="00264A69" w:rsidRDefault="006B170D" w:rsidP="009E4B5D">
            <w:pPr>
              <w:rPr>
                <w:rFonts w:cs="Arial"/>
                <w:b/>
                <w:sz w:val="18"/>
                <w:szCs w:val="18"/>
              </w:rPr>
            </w:pPr>
            <w:r w:rsidRPr="00264A69">
              <w:rPr>
                <w:rFonts w:cs="Arial"/>
                <w:b/>
                <w:sz w:val="18"/>
                <w:szCs w:val="18"/>
              </w:rPr>
              <w:t xml:space="preserve">Course Code &amp; </w:t>
            </w:r>
          </w:p>
          <w:p w14:paraId="0D668559" w14:textId="77777777" w:rsidR="006B170D" w:rsidRPr="00264A69" w:rsidRDefault="006B170D" w:rsidP="009E4B5D">
            <w:pPr>
              <w:rPr>
                <w:rFonts w:cs="Arial"/>
                <w:b/>
                <w:sz w:val="18"/>
                <w:szCs w:val="18"/>
              </w:rPr>
            </w:pPr>
            <w:r w:rsidRPr="00264A69">
              <w:rPr>
                <w:rFonts w:cs="Arial"/>
                <w:b/>
                <w:sz w:val="18"/>
                <w:szCs w:val="18"/>
              </w:rPr>
              <w:t>Course Name</w:t>
            </w:r>
          </w:p>
        </w:tc>
        <w:tc>
          <w:tcPr>
            <w:tcW w:w="8079" w:type="dxa"/>
            <w:gridSpan w:val="7"/>
            <w:shd w:val="clear" w:color="auto" w:fill="auto"/>
          </w:tcPr>
          <w:p w14:paraId="300CC524" w14:textId="77777777" w:rsidR="0028518F" w:rsidRPr="00264A69" w:rsidRDefault="0028518F" w:rsidP="009E4B5D">
            <w:pPr>
              <w:rPr>
                <w:rFonts w:cs="Arial"/>
                <w:sz w:val="18"/>
                <w:szCs w:val="18"/>
              </w:rPr>
            </w:pPr>
          </w:p>
          <w:p w14:paraId="74F3BC48" w14:textId="77777777" w:rsidR="006B170D" w:rsidRPr="00264A69" w:rsidRDefault="0028518F" w:rsidP="009E4B5D">
            <w:pPr>
              <w:rPr>
                <w:rFonts w:cs="Arial"/>
                <w:sz w:val="18"/>
                <w:szCs w:val="18"/>
              </w:rPr>
            </w:pPr>
            <w:r w:rsidRPr="00264A69">
              <w:rPr>
                <w:rFonts w:cs="Arial"/>
                <w:sz w:val="18"/>
                <w:szCs w:val="18"/>
              </w:rPr>
              <w:t>P</w:t>
            </w:r>
            <w:r w:rsidR="000B5DD8" w:rsidRPr="00264A69">
              <w:rPr>
                <w:rFonts w:cs="Arial"/>
                <w:sz w:val="18"/>
                <w:szCs w:val="18"/>
              </w:rPr>
              <w:t>SI 101 International Relations I</w:t>
            </w:r>
          </w:p>
          <w:p w14:paraId="3116538A" w14:textId="7A33CB57" w:rsidR="0028518F" w:rsidRPr="00264A69" w:rsidRDefault="0028518F" w:rsidP="009E4B5D">
            <w:pPr>
              <w:rPr>
                <w:rFonts w:cs="Arial"/>
                <w:sz w:val="18"/>
                <w:szCs w:val="18"/>
              </w:rPr>
            </w:pPr>
          </w:p>
        </w:tc>
      </w:tr>
      <w:tr w:rsidR="006B170D" w:rsidRPr="00264A69" w14:paraId="48C0507E" w14:textId="77777777" w:rsidTr="006B170D">
        <w:trPr>
          <w:trHeight w:val="567"/>
        </w:trPr>
        <w:tc>
          <w:tcPr>
            <w:tcW w:w="2014" w:type="dxa"/>
            <w:shd w:val="clear" w:color="auto" w:fill="auto"/>
          </w:tcPr>
          <w:p w14:paraId="642F8D01" w14:textId="77777777" w:rsidR="006B170D" w:rsidRPr="00264A69" w:rsidRDefault="006B170D" w:rsidP="009E4B5D">
            <w:pPr>
              <w:rPr>
                <w:rFonts w:cs="Arial"/>
                <w:b/>
                <w:sz w:val="18"/>
                <w:szCs w:val="18"/>
              </w:rPr>
            </w:pPr>
            <w:r w:rsidRPr="00264A69">
              <w:rPr>
                <w:rFonts w:cs="Arial"/>
                <w:b/>
                <w:sz w:val="18"/>
                <w:szCs w:val="18"/>
              </w:rPr>
              <w:t>Number of Weekly Lecture Hours</w:t>
            </w:r>
          </w:p>
        </w:tc>
        <w:tc>
          <w:tcPr>
            <w:tcW w:w="767" w:type="dxa"/>
            <w:shd w:val="clear" w:color="auto" w:fill="auto"/>
          </w:tcPr>
          <w:p w14:paraId="5E903754" w14:textId="77777777" w:rsidR="0028518F" w:rsidRPr="00264A69" w:rsidRDefault="0028518F" w:rsidP="009E4B5D">
            <w:pPr>
              <w:rPr>
                <w:rFonts w:cs="Arial"/>
                <w:sz w:val="18"/>
                <w:szCs w:val="18"/>
              </w:rPr>
            </w:pPr>
          </w:p>
          <w:p w14:paraId="0F4155FA" w14:textId="2D11E9ED" w:rsidR="006B170D" w:rsidRPr="00264A69" w:rsidRDefault="000B5DD8" w:rsidP="0028518F">
            <w:pPr>
              <w:jc w:val="center"/>
              <w:rPr>
                <w:rFonts w:cs="Arial"/>
                <w:sz w:val="18"/>
                <w:szCs w:val="18"/>
              </w:rPr>
            </w:pPr>
            <w:r w:rsidRPr="00264A69">
              <w:rPr>
                <w:rFonts w:cs="Arial"/>
                <w:sz w:val="18"/>
                <w:szCs w:val="18"/>
              </w:rPr>
              <w:t>3</w:t>
            </w:r>
          </w:p>
        </w:tc>
        <w:tc>
          <w:tcPr>
            <w:tcW w:w="1477" w:type="dxa"/>
            <w:shd w:val="clear" w:color="auto" w:fill="auto"/>
          </w:tcPr>
          <w:p w14:paraId="588C1FE6" w14:textId="77777777" w:rsidR="006B170D" w:rsidRPr="00264A69" w:rsidRDefault="006B170D" w:rsidP="009E4B5D">
            <w:pPr>
              <w:rPr>
                <w:rFonts w:cs="Arial"/>
                <w:sz w:val="18"/>
                <w:szCs w:val="18"/>
              </w:rPr>
            </w:pPr>
            <w:r w:rsidRPr="00264A69">
              <w:rPr>
                <w:rFonts w:cs="Arial"/>
                <w:sz w:val="18"/>
                <w:szCs w:val="18"/>
              </w:rPr>
              <w:t>Weekly Lab/Tutorial Hours</w:t>
            </w:r>
          </w:p>
        </w:tc>
        <w:tc>
          <w:tcPr>
            <w:tcW w:w="685" w:type="dxa"/>
            <w:shd w:val="clear" w:color="auto" w:fill="auto"/>
          </w:tcPr>
          <w:p w14:paraId="5DA78B0C" w14:textId="77777777" w:rsidR="0028518F" w:rsidRPr="00264A69" w:rsidRDefault="0028518F" w:rsidP="009E4B5D">
            <w:pPr>
              <w:rPr>
                <w:rFonts w:cs="Arial"/>
                <w:sz w:val="18"/>
                <w:szCs w:val="18"/>
              </w:rPr>
            </w:pPr>
          </w:p>
          <w:p w14:paraId="12B0B0B8" w14:textId="23480483" w:rsidR="006B170D" w:rsidRPr="00264A69" w:rsidRDefault="000B5DD8" w:rsidP="0028518F">
            <w:pPr>
              <w:jc w:val="center"/>
              <w:rPr>
                <w:rFonts w:cs="Arial"/>
                <w:sz w:val="18"/>
                <w:szCs w:val="18"/>
              </w:rPr>
            </w:pPr>
            <w:r w:rsidRPr="00264A69">
              <w:rPr>
                <w:rFonts w:cs="Arial"/>
                <w:sz w:val="18"/>
                <w:szCs w:val="18"/>
              </w:rPr>
              <w:t>0</w:t>
            </w:r>
          </w:p>
        </w:tc>
        <w:tc>
          <w:tcPr>
            <w:tcW w:w="1386" w:type="dxa"/>
            <w:shd w:val="clear" w:color="auto" w:fill="auto"/>
          </w:tcPr>
          <w:p w14:paraId="1F78477B" w14:textId="77777777" w:rsidR="006B170D" w:rsidRPr="00264A69" w:rsidRDefault="006B170D" w:rsidP="009E4B5D">
            <w:pPr>
              <w:rPr>
                <w:rFonts w:cs="Arial"/>
                <w:sz w:val="18"/>
                <w:szCs w:val="18"/>
              </w:rPr>
            </w:pPr>
            <w:r w:rsidRPr="00264A69">
              <w:rPr>
                <w:rFonts w:cs="Arial"/>
                <w:sz w:val="18"/>
                <w:szCs w:val="18"/>
              </w:rPr>
              <w:t>Number of Credit Hours</w:t>
            </w:r>
          </w:p>
        </w:tc>
        <w:tc>
          <w:tcPr>
            <w:tcW w:w="580" w:type="dxa"/>
            <w:shd w:val="clear" w:color="auto" w:fill="auto"/>
          </w:tcPr>
          <w:p w14:paraId="7F8E3D06" w14:textId="77777777" w:rsidR="0028518F" w:rsidRPr="00264A69" w:rsidRDefault="0028518F" w:rsidP="009E4B5D">
            <w:pPr>
              <w:rPr>
                <w:rFonts w:cs="Arial"/>
                <w:sz w:val="18"/>
                <w:szCs w:val="18"/>
              </w:rPr>
            </w:pPr>
          </w:p>
          <w:p w14:paraId="645AFBD8" w14:textId="1CE1E025" w:rsidR="006B170D" w:rsidRPr="00264A69" w:rsidRDefault="000B5DD8" w:rsidP="0028518F">
            <w:pPr>
              <w:jc w:val="center"/>
              <w:rPr>
                <w:rFonts w:cs="Arial"/>
                <w:sz w:val="18"/>
                <w:szCs w:val="18"/>
              </w:rPr>
            </w:pPr>
            <w:r w:rsidRPr="00264A69">
              <w:rPr>
                <w:rFonts w:cs="Arial"/>
                <w:sz w:val="18"/>
                <w:szCs w:val="18"/>
              </w:rPr>
              <w:t>3</w:t>
            </w:r>
          </w:p>
        </w:tc>
        <w:tc>
          <w:tcPr>
            <w:tcW w:w="1343" w:type="dxa"/>
            <w:shd w:val="clear" w:color="auto" w:fill="auto"/>
          </w:tcPr>
          <w:p w14:paraId="117C7639" w14:textId="77777777" w:rsidR="006B170D" w:rsidRPr="00264A69" w:rsidRDefault="006B170D" w:rsidP="009E4B5D">
            <w:pPr>
              <w:rPr>
                <w:rFonts w:cs="Arial"/>
                <w:sz w:val="18"/>
                <w:szCs w:val="18"/>
              </w:rPr>
            </w:pPr>
          </w:p>
          <w:p w14:paraId="6ED019A2" w14:textId="77777777" w:rsidR="006B170D" w:rsidRPr="00264A69" w:rsidRDefault="006B170D" w:rsidP="009E4B5D">
            <w:pPr>
              <w:rPr>
                <w:rFonts w:cs="Arial"/>
                <w:sz w:val="18"/>
                <w:szCs w:val="18"/>
              </w:rPr>
            </w:pPr>
            <w:r w:rsidRPr="00264A69">
              <w:rPr>
                <w:rFonts w:cs="Arial"/>
                <w:sz w:val="18"/>
                <w:szCs w:val="18"/>
              </w:rPr>
              <w:t>ECTS Credit</w:t>
            </w:r>
          </w:p>
        </w:tc>
        <w:tc>
          <w:tcPr>
            <w:tcW w:w="1841" w:type="dxa"/>
            <w:shd w:val="clear" w:color="auto" w:fill="auto"/>
          </w:tcPr>
          <w:p w14:paraId="0EC7FE14" w14:textId="77777777" w:rsidR="0028518F" w:rsidRPr="00264A69" w:rsidRDefault="0028518F" w:rsidP="00145D83">
            <w:pPr>
              <w:jc w:val="center"/>
              <w:rPr>
                <w:rFonts w:cs="Arial"/>
                <w:sz w:val="18"/>
                <w:szCs w:val="18"/>
              </w:rPr>
            </w:pPr>
          </w:p>
          <w:p w14:paraId="40744D25" w14:textId="1843A18A" w:rsidR="006B170D" w:rsidRPr="00264A69" w:rsidRDefault="00145D83" w:rsidP="00145D83">
            <w:pPr>
              <w:jc w:val="center"/>
              <w:rPr>
                <w:rFonts w:cs="Arial"/>
                <w:sz w:val="18"/>
                <w:szCs w:val="18"/>
              </w:rPr>
            </w:pPr>
            <w:r w:rsidRPr="00264A69">
              <w:rPr>
                <w:rFonts w:cs="Arial"/>
                <w:sz w:val="18"/>
                <w:szCs w:val="18"/>
              </w:rPr>
              <w:t>6</w:t>
            </w:r>
          </w:p>
        </w:tc>
      </w:tr>
      <w:tr w:rsidR="006B170D" w:rsidRPr="00264A69" w14:paraId="4215ADB3" w14:textId="77777777" w:rsidTr="006B170D">
        <w:trPr>
          <w:trHeight w:val="567"/>
        </w:trPr>
        <w:tc>
          <w:tcPr>
            <w:tcW w:w="2014" w:type="dxa"/>
            <w:shd w:val="clear" w:color="auto" w:fill="auto"/>
          </w:tcPr>
          <w:p w14:paraId="14DCD9A1" w14:textId="77777777" w:rsidR="006B170D" w:rsidRPr="00264A69" w:rsidRDefault="006B170D" w:rsidP="009E4B5D">
            <w:pPr>
              <w:rPr>
                <w:rFonts w:cs="Arial"/>
                <w:b/>
                <w:sz w:val="18"/>
                <w:szCs w:val="18"/>
              </w:rPr>
            </w:pPr>
            <w:r w:rsidRPr="00264A69">
              <w:rPr>
                <w:rFonts w:cs="Arial"/>
                <w:b/>
                <w:sz w:val="18"/>
                <w:szCs w:val="18"/>
              </w:rPr>
              <w:t>Academic Year</w:t>
            </w:r>
          </w:p>
        </w:tc>
        <w:tc>
          <w:tcPr>
            <w:tcW w:w="8079" w:type="dxa"/>
            <w:gridSpan w:val="7"/>
            <w:shd w:val="clear" w:color="auto" w:fill="auto"/>
          </w:tcPr>
          <w:p w14:paraId="458B1DED" w14:textId="77777777" w:rsidR="0028518F" w:rsidRPr="00264A69" w:rsidRDefault="0028518F" w:rsidP="009E4B5D">
            <w:pPr>
              <w:rPr>
                <w:rFonts w:cs="Arial"/>
                <w:sz w:val="18"/>
                <w:szCs w:val="18"/>
              </w:rPr>
            </w:pPr>
          </w:p>
          <w:p w14:paraId="0507EC09" w14:textId="77777777" w:rsidR="006B170D" w:rsidRPr="00264A69" w:rsidRDefault="000B5DD8" w:rsidP="009E4B5D">
            <w:pPr>
              <w:rPr>
                <w:rFonts w:cs="Arial"/>
                <w:sz w:val="18"/>
                <w:szCs w:val="18"/>
              </w:rPr>
            </w:pPr>
            <w:r w:rsidRPr="00264A69">
              <w:rPr>
                <w:rFonts w:cs="Arial"/>
                <w:sz w:val="18"/>
                <w:szCs w:val="18"/>
              </w:rPr>
              <w:t>2020-2021</w:t>
            </w:r>
          </w:p>
          <w:p w14:paraId="77959F85" w14:textId="2060BB04" w:rsidR="0028518F" w:rsidRPr="00264A69" w:rsidRDefault="0028518F" w:rsidP="009E4B5D">
            <w:pPr>
              <w:rPr>
                <w:rFonts w:cs="Arial"/>
                <w:sz w:val="18"/>
                <w:szCs w:val="18"/>
              </w:rPr>
            </w:pPr>
          </w:p>
        </w:tc>
      </w:tr>
      <w:tr w:rsidR="006B170D" w:rsidRPr="00264A69" w14:paraId="77B4A0DB" w14:textId="77777777" w:rsidTr="006B170D">
        <w:trPr>
          <w:trHeight w:val="567"/>
        </w:trPr>
        <w:tc>
          <w:tcPr>
            <w:tcW w:w="2014" w:type="dxa"/>
            <w:shd w:val="clear" w:color="auto" w:fill="auto"/>
          </w:tcPr>
          <w:p w14:paraId="54B57395" w14:textId="77777777" w:rsidR="006B170D" w:rsidRPr="00264A69" w:rsidRDefault="006B170D" w:rsidP="009E4B5D">
            <w:pPr>
              <w:rPr>
                <w:rFonts w:cs="Arial"/>
                <w:b/>
                <w:sz w:val="18"/>
                <w:szCs w:val="18"/>
              </w:rPr>
            </w:pPr>
            <w:r w:rsidRPr="00264A69">
              <w:rPr>
                <w:rFonts w:cs="Arial"/>
                <w:b/>
                <w:sz w:val="18"/>
                <w:szCs w:val="18"/>
              </w:rPr>
              <w:t>Semester</w:t>
            </w:r>
          </w:p>
        </w:tc>
        <w:tc>
          <w:tcPr>
            <w:tcW w:w="8079" w:type="dxa"/>
            <w:gridSpan w:val="7"/>
            <w:shd w:val="clear" w:color="auto" w:fill="auto"/>
          </w:tcPr>
          <w:p w14:paraId="1BF6CE11" w14:textId="77777777" w:rsidR="0028518F" w:rsidRPr="00264A69" w:rsidRDefault="0028518F" w:rsidP="009E4B5D">
            <w:pPr>
              <w:rPr>
                <w:rFonts w:cs="Arial"/>
                <w:sz w:val="18"/>
                <w:szCs w:val="18"/>
              </w:rPr>
            </w:pPr>
          </w:p>
          <w:p w14:paraId="664C2FE0" w14:textId="77777777" w:rsidR="006B170D" w:rsidRPr="00264A69" w:rsidRDefault="000B5DD8" w:rsidP="009E4B5D">
            <w:pPr>
              <w:rPr>
                <w:rFonts w:cs="Arial"/>
                <w:sz w:val="18"/>
                <w:szCs w:val="18"/>
              </w:rPr>
            </w:pPr>
            <w:r w:rsidRPr="00264A69">
              <w:rPr>
                <w:rFonts w:cs="Arial"/>
                <w:sz w:val="18"/>
                <w:szCs w:val="18"/>
              </w:rPr>
              <w:t>Fall</w:t>
            </w:r>
          </w:p>
          <w:p w14:paraId="502006E0" w14:textId="39F35E8C" w:rsidR="0028518F" w:rsidRPr="00264A69" w:rsidRDefault="0028518F" w:rsidP="009E4B5D">
            <w:pPr>
              <w:rPr>
                <w:rFonts w:cs="Arial"/>
                <w:sz w:val="18"/>
                <w:szCs w:val="18"/>
              </w:rPr>
            </w:pPr>
          </w:p>
        </w:tc>
      </w:tr>
      <w:tr w:rsidR="006B170D" w:rsidRPr="00264A69" w14:paraId="7124265B" w14:textId="77777777" w:rsidTr="006B170D">
        <w:trPr>
          <w:trHeight w:val="567"/>
        </w:trPr>
        <w:tc>
          <w:tcPr>
            <w:tcW w:w="2014" w:type="dxa"/>
            <w:shd w:val="clear" w:color="auto" w:fill="auto"/>
          </w:tcPr>
          <w:p w14:paraId="678BD775" w14:textId="77777777" w:rsidR="006B170D" w:rsidRPr="00264A69" w:rsidRDefault="006B170D" w:rsidP="009E4B5D">
            <w:pPr>
              <w:rPr>
                <w:rFonts w:cs="Arial"/>
                <w:b/>
                <w:sz w:val="18"/>
                <w:szCs w:val="18"/>
              </w:rPr>
            </w:pPr>
            <w:r w:rsidRPr="00264A69">
              <w:rPr>
                <w:rFonts w:cs="Arial"/>
                <w:b/>
                <w:sz w:val="18"/>
                <w:szCs w:val="18"/>
              </w:rPr>
              <w:t>Instructor</w:t>
            </w:r>
          </w:p>
        </w:tc>
        <w:tc>
          <w:tcPr>
            <w:tcW w:w="8079" w:type="dxa"/>
            <w:gridSpan w:val="7"/>
            <w:shd w:val="clear" w:color="auto" w:fill="auto"/>
          </w:tcPr>
          <w:p w14:paraId="13D58C14" w14:textId="77777777" w:rsidR="0028518F" w:rsidRPr="00264A69" w:rsidRDefault="0028518F" w:rsidP="009E4B5D">
            <w:pPr>
              <w:rPr>
                <w:rFonts w:cs="Arial"/>
                <w:sz w:val="18"/>
                <w:szCs w:val="18"/>
              </w:rPr>
            </w:pPr>
          </w:p>
          <w:p w14:paraId="026B9DBB" w14:textId="77777777" w:rsidR="006B170D" w:rsidRPr="00264A69" w:rsidRDefault="000B5DD8" w:rsidP="009E4B5D">
            <w:pPr>
              <w:rPr>
                <w:rFonts w:cs="Arial"/>
                <w:sz w:val="18"/>
                <w:szCs w:val="18"/>
              </w:rPr>
            </w:pPr>
            <w:r w:rsidRPr="00264A69">
              <w:rPr>
                <w:rFonts w:cs="Arial"/>
                <w:sz w:val="18"/>
                <w:szCs w:val="18"/>
              </w:rPr>
              <w:t>Assoc. Prof. Dr. Gökhan Akşemsettinoğlu</w:t>
            </w:r>
          </w:p>
          <w:p w14:paraId="7AD5A4E7" w14:textId="7FA214EC" w:rsidR="0028518F" w:rsidRPr="00264A69" w:rsidRDefault="0028518F" w:rsidP="009E4B5D">
            <w:pPr>
              <w:rPr>
                <w:rFonts w:cs="Arial"/>
                <w:sz w:val="18"/>
                <w:szCs w:val="18"/>
              </w:rPr>
            </w:pPr>
          </w:p>
        </w:tc>
      </w:tr>
      <w:tr w:rsidR="006B170D" w:rsidRPr="00264A69" w14:paraId="6D59F205" w14:textId="77777777" w:rsidTr="006B170D">
        <w:trPr>
          <w:trHeight w:val="567"/>
        </w:trPr>
        <w:tc>
          <w:tcPr>
            <w:tcW w:w="2014" w:type="dxa"/>
            <w:shd w:val="clear" w:color="auto" w:fill="auto"/>
          </w:tcPr>
          <w:p w14:paraId="12E05564" w14:textId="77777777" w:rsidR="006B170D" w:rsidRPr="00264A69" w:rsidRDefault="006B170D" w:rsidP="009E4B5D">
            <w:pPr>
              <w:rPr>
                <w:rFonts w:cs="Arial"/>
                <w:b/>
                <w:sz w:val="18"/>
                <w:szCs w:val="18"/>
              </w:rPr>
            </w:pPr>
            <w:r w:rsidRPr="00264A69">
              <w:rPr>
                <w:rFonts w:cs="Arial"/>
                <w:b/>
                <w:sz w:val="18"/>
                <w:szCs w:val="18"/>
              </w:rPr>
              <w:t>E-mail</w:t>
            </w:r>
          </w:p>
        </w:tc>
        <w:tc>
          <w:tcPr>
            <w:tcW w:w="8079" w:type="dxa"/>
            <w:gridSpan w:val="7"/>
            <w:shd w:val="clear" w:color="auto" w:fill="auto"/>
          </w:tcPr>
          <w:p w14:paraId="758EC6D4" w14:textId="77777777" w:rsidR="0028518F" w:rsidRPr="00264A69" w:rsidRDefault="0028518F" w:rsidP="009E4B5D">
            <w:pPr>
              <w:rPr>
                <w:rFonts w:cs="Arial"/>
                <w:sz w:val="18"/>
                <w:szCs w:val="18"/>
              </w:rPr>
            </w:pPr>
          </w:p>
          <w:p w14:paraId="016EA031" w14:textId="01CA4526" w:rsidR="006B170D" w:rsidRPr="00264A69" w:rsidRDefault="00714E8C" w:rsidP="009E4B5D">
            <w:pPr>
              <w:rPr>
                <w:rFonts w:cs="Arial"/>
                <w:sz w:val="18"/>
                <w:szCs w:val="18"/>
              </w:rPr>
            </w:pPr>
            <w:hyperlink r:id="rId7" w:history="1">
              <w:r w:rsidR="0028518F" w:rsidRPr="00264A69">
                <w:rPr>
                  <w:rStyle w:val="Kpr"/>
                  <w:rFonts w:cs="Arial"/>
                  <w:sz w:val="18"/>
                  <w:szCs w:val="18"/>
                </w:rPr>
                <w:t>gokhana@cankaya.edu.tr</w:t>
              </w:r>
            </w:hyperlink>
          </w:p>
          <w:p w14:paraId="43389932" w14:textId="0809AA7B" w:rsidR="0028518F" w:rsidRPr="00264A69" w:rsidRDefault="0028518F" w:rsidP="009E4B5D">
            <w:pPr>
              <w:rPr>
                <w:rFonts w:cs="Arial"/>
                <w:sz w:val="18"/>
                <w:szCs w:val="18"/>
              </w:rPr>
            </w:pPr>
          </w:p>
        </w:tc>
      </w:tr>
      <w:tr w:rsidR="006B170D" w:rsidRPr="00264A69" w14:paraId="7AE68213" w14:textId="77777777" w:rsidTr="006B170D">
        <w:trPr>
          <w:trHeight w:val="567"/>
        </w:trPr>
        <w:tc>
          <w:tcPr>
            <w:tcW w:w="2014" w:type="dxa"/>
            <w:shd w:val="clear" w:color="auto" w:fill="auto"/>
          </w:tcPr>
          <w:p w14:paraId="2EA6A85F" w14:textId="77777777" w:rsidR="006B170D" w:rsidRPr="00264A69" w:rsidRDefault="006B170D" w:rsidP="009E4B5D">
            <w:pPr>
              <w:rPr>
                <w:rFonts w:cs="Arial"/>
                <w:b/>
                <w:sz w:val="18"/>
                <w:szCs w:val="18"/>
              </w:rPr>
            </w:pPr>
            <w:r w:rsidRPr="00264A69">
              <w:rPr>
                <w:rFonts w:cs="Arial"/>
                <w:b/>
                <w:sz w:val="18"/>
                <w:szCs w:val="18"/>
              </w:rPr>
              <w:t>Room &amp;Phone</w:t>
            </w:r>
          </w:p>
        </w:tc>
        <w:tc>
          <w:tcPr>
            <w:tcW w:w="8079" w:type="dxa"/>
            <w:gridSpan w:val="7"/>
            <w:shd w:val="clear" w:color="auto" w:fill="auto"/>
          </w:tcPr>
          <w:p w14:paraId="47CB6FD6" w14:textId="77777777" w:rsidR="0028518F" w:rsidRPr="00264A69" w:rsidRDefault="0028518F" w:rsidP="009E4B5D">
            <w:pPr>
              <w:rPr>
                <w:rFonts w:cs="Arial"/>
                <w:sz w:val="18"/>
                <w:szCs w:val="18"/>
              </w:rPr>
            </w:pPr>
          </w:p>
          <w:p w14:paraId="628E44F3" w14:textId="77777777" w:rsidR="006B170D" w:rsidRPr="00264A69" w:rsidRDefault="000B5DD8" w:rsidP="009E4B5D">
            <w:pPr>
              <w:rPr>
                <w:rFonts w:cs="Arial"/>
                <w:sz w:val="18"/>
                <w:szCs w:val="18"/>
              </w:rPr>
            </w:pPr>
            <w:r w:rsidRPr="00264A69">
              <w:rPr>
                <w:rFonts w:cs="Arial"/>
                <w:sz w:val="18"/>
                <w:szCs w:val="18"/>
              </w:rPr>
              <w:t>K-414</w:t>
            </w:r>
          </w:p>
          <w:p w14:paraId="4A961668" w14:textId="75DDF730" w:rsidR="0028518F" w:rsidRPr="00264A69" w:rsidRDefault="0028518F" w:rsidP="009E4B5D">
            <w:pPr>
              <w:rPr>
                <w:rFonts w:cs="Arial"/>
                <w:sz w:val="18"/>
                <w:szCs w:val="18"/>
              </w:rPr>
            </w:pPr>
          </w:p>
        </w:tc>
      </w:tr>
      <w:tr w:rsidR="006B170D" w:rsidRPr="00264A69" w14:paraId="14C2FF02" w14:textId="77777777" w:rsidTr="006B170D">
        <w:trPr>
          <w:trHeight w:val="567"/>
        </w:trPr>
        <w:tc>
          <w:tcPr>
            <w:tcW w:w="2014" w:type="dxa"/>
            <w:shd w:val="clear" w:color="auto" w:fill="auto"/>
          </w:tcPr>
          <w:p w14:paraId="7818FB20" w14:textId="77777777" w:rsidR="006B170D" w:rsidRPr="00264A69" w:rsidRDefault="006B170D" w:rsidP="009E4B5D">
            <w:pPr>
              <w:rPr>
                <w:rFonts w:cs="Arial"/>
                <w:b/>
                <w:sz w:val="18"/>
                <w:szCs w:val="18"/>
              </w:rPr>
            </w:pPr>
            <w:r w:rsidRPr="00264A69">
              <w:rPr>
                <w:rFonts w:cs="Arial"/>
                <w:b/>
                <w:sz w:val="18"/>
                <w:szCs w:val="18"/>
              </w:rPr>
              <w:t>Lecture Hours</w:t>
            </w:r>
          </w:p>
        </w:tc>
        <w:tc>
          <w:tcPr>
            <w:tcW w:w="8079" w:type="dxa"/>
            <w:gridSpan w:val="7"/>
            <w:shd w:val="clear" w:color="auto" w:fill="auto"/>
          </w:tcPr>
          <w:p w14:paraId="06F817D1" w14:textId="77777777" w:rsidR="0028518F" w:rsidRPr="00264A69" w:rsidRDefault="0028518F" w:rsidP="009E4B5D">
            <w:pPr>
              <w:rPr>
                <w:rFonts w:cs="Arial"/>
                <w:sz w:val="18"/>
                <w:szCs w:val="18"/>
              </w:rPr>
            </w:pPr>
          </w:p>
          <w:p w14:paraId="76B651DD" w14:textId="77777777" w:rsidR="006B170D" w:rsidRPr="00264A69" w:rsidRDefault="000B5DD8" w:rsidP="009E4B5D">
            <w:pPr>
              <w:rPr>
                <w:rFonts w:cs="Arial"/>
                <w:sz w:val="18"/>
                <w:szCs w:val="18"/>
              </w:rPr>
            </w:pPr>
            <w:r w:rsidRPr="00264A69">
              <w:rPr>
                <w:rFonts w:cs="Arial"/>
                <w:sz w:val="18"/>
                <w:szCs w:val="18"/>
              </w:rPr>
              <w:t>3</w:t>
            </w:r>
          </w:p>
          <w:p w14:paraId="7166EDF0" w14:textId="5F60E9B7" w:rsidR="0028518F" w:rsidRPr="00264A69" w:rsidRDefault="0028518F" w:rsidP="009E4B5D">
            <w:pPr>
              <w:rPr>
                <w:rFonts w:cs="Arial"/>
                <w:sz w:val="18"/>
                <w:szCs w:val="18"/>
              </w:rPr>
            </w:pPr>
          </w:p>
        </w:tc>
      </w:tr>
      <w:tr w:rsidR="006B170D" w:rsidRPr="00264A69" w14:paraId="46546867" w14:textId="77777777" w:rsidTr="006B170D">
        <w:trPr>
          <w:trHeight w:val="567"/>
        </w:trPr>
        <w:tc>
          <w:tcPr>
            <w:tcW w:w="2014" w:type="dxa"/>
            <w:shd w:val="clear" w:color="auto" w:fill="auto"/>
          </w:tcPr>
          <w:p w14:paraId="17BDBC15" w14:textId="77777777" w:rsidR="006B170D" w:rsidRPr="00264A69" w:rsidRDefault="006B170D" w:rsidP="009E4B5D">
            <w:pPr>
              <w:rPr>
                <w:rFonts w:cs="Arial"/>
                <w:b/>
                <w:sz w:val="18"/>
                <w:szCs w:val="18"/>
              </w:rPr>
            </w:pPr>
            <w:r w:rsidRPr="00264A69">
              <w:rPr>
                <w:rFonts w:cs="Arial"/>
                <w:b/>
                <w:sz w:val="18"/>
                <w:szCs w:val="18"/>
              </w:rPr>
              <w:t>Office Hour</w:t>
            </w:r>
          </w:p>
        </w:tc>
        <w:tc>
          <w:tcPr>
            <w:tcW w:w="8079" w:type="dxa"/>
            <w:gridSpan w:val="7"/>
            <w:shd w:val="clear" w:color="auto" w:fill="auto"/>
          </w:tcPr>
          <w:p w14:paraId="4B6F7A2E" w14:textId="77777777" w:rsidR="0028518F" w:rsidRPr="00264A69" w:rsidRDefault="0028518F" w:rsidP="009E4B5D">
            <w:pPr>
              <w:rPr>
                <w:rFonts w:cs="Arial"/>
                <w:sz w:val="18"/>
                <w:szCs w:val="18"/>
              </w:rPr>
            </w:pPr>
          </w:p>
          <w:p w14:paraId="0EAF09F6" w14:textId="77777777" w:rsidR="006B170D" w:rsidRPr="00264A69" w:rsidRDefault="000B5DD8" w:rsidP="009E4B5D">
            <w:pPr>
              <w:rPr>
                <w:rFonts w:cs="Arial"/>
                <w:sz w:val="18"/>
                <w:szCs w:val="18"/>
              </w:rPr>
            </w:pPr>
            <w:r w:rsidRPr="00264A69">
              <w:rPr>
                <w:rFonts w:cs="Arial"/>
                <w:sz w:val="18"/>
                <w:szCs w:val="18"/>
              </w:rPr>
              <w:t>1</w:t>
            </w:r>
          </w:p>
          <w:p w14:paraId="64E528A0" w14:textId="23F3064C" w:rsidR="0028518F" w:rsidRPr="00264A69" w:rsidRDefault="0028518F" w:rsidP="009E4B5D">
            <w:pPr>
              <w:rPr>
                <w:rFonts w:cs="Arial"/>
                <w:sz w:val="18"/>
                <w:szCs w:val="18"/>
              </w:rPr>
            </w:pPr>
          </w:p>
        </w:tc>
      </w:tr>
      <w:tr w:rsidR="006B170D" w:rsidRPr="00264A69" w14:paraId="21BD0116" w14:textId="77777777" w:rsidTr="006B170D">
        <w:trPr>
          <w:trHeight w:val="567"/>
        </w:trPr>
        <w:tc>
          <w:tcPr>
            <w:tcW w:w="2014" w:type="dxa"/>
            <w:shd w:val="clear" w:color="auto" w:fill="auto"/>
          </w:tcPr>
          <w:p w14:paraId="2F360EF0" w14:textId="77777777" w:rsidR="006B170D" w:rsidRPr="00264A69" w:rsidRDefault="006B170D" w:rsidP="009E4B5D">
            <w:pPr>
              <w:rPr>
                <w:rFonts w:cs="Arial"/>
                <w:b/>
                <w:sz w:val="18"/>
                <w:szCs w:val="18"/>
              </w:rPr>
            </w:pPr>
            <w:r w:rsidRPr="00264A69">
              <w:rPr>
                <w:rFonts w:cs="Arial"/>
                <w:b/>
                <w:sz w:val="18"/>
                <w:szCs w:val="18"/>
              </w:rPr>
              <w:t>Course Web Site</w:t>
            </w:r>
          </w:p>
        </w:tc>
        <w:tc>
          <w:tcPr>
            <w:tcW w:w="8079" w:type="dxa"/>
            <w:gridSpan w:val="7"/>
            <w:shd w:val="clear" w:color="auto" w:fill="auto"/>
          </w:tcPr>
          <w:p w14:paraId="6C1DCE46" w14:textId="77777777" w:rsidR="0028518F" w:rsidRPr="00264A69" w:rsidRDefault="0028518F" w:rsidP="009E4B5D">
            <w:pPr>
              <w:rPr>
                <w:rFonts w:cs="Arial"/>
                <w:sz w:val="18"/>
                <w:szCs w:val="18"/>
              </w:rPr>
            </w:pPr>
          </w:p>
          <w:p w14:paraId="4E7F3E34" w14:textId="3F11A3C2" w:rsidR="006B170D" w:rsidRPr="00264A69" w:rsidRDefault="00714E8C" w:rsidP="009E4B5D">
            <w:pPr>
              <w:rPr>
                <w:rFonts w:cs="Arial"/>
                <w:sz w:val="18"/>
                <w:szCs w:val="18"/>
              </w:rPr>
            </w:pPr>
            <w:hyperlink r:id="rId8" w:history="1">
              <w:r w:rsidR="0028518F" w:rsidRPr="00264A69">
                <w:rPr>
                  <w:rStyle w:val="Kpr"/>
                  <w:rFonts w:cs="Arial"/>
                  <w:sz w:val="18"/>
                  <w:szCs w:val="18"/>
                </w:rPr>
                <w:t>https://psi101.cankaya.edu.tr/</w:t>
              </w:r>
            </w:hyperlink>
          </w:p>
          <w:p w14:paraId="47E7C6A8" w14:textId="409176DD" w:rsidR="0028518F" w:rsidRPr="00264A69" w:rsidRDefault="0028518F" w:rsidP="009E4B5D">
            <w:pPr>
              <w:rPr>
                <w:rFonts w:cs="Arial"/>
                <w:sz w:val="18"/>
                <w:szCs w:val="18"/>
              </w:rPr>
            </w:pPr>
          </w:p>
        </w:tc>
      </w:tr>
    </w:tbl>
    <w:p w14:paraId="6ADF6B9A" w14:textId="77777777" w:rsidR="006B170D" w:rsidRPr="00264A69" w:rsidRDefault="006B170D" w:rsidP="006B170D">
      <w:pPr>
        <w:rPr>
          <w:rFonts w:cs="Arial"/>
          <w:sz w:val="18"/>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9E4B5D">
            <w:pPr>
              <w:rPr>
                <w:b/>
              </w:rPr>
            </w:pPr>
            <w:r>
              <w:rPr>
                <w:b/>
              </w:rPr>
              <w:t xml:space="preserve">Course Description </w:t>
            </w:r>
          </w:p>
          <w:p w14:paraId="7F904D01" w14:textId="77777777" w:rsidR="006B170D" w:rsidRDefault="006B170D" w:rsidP="009E4B5D">
            <w:pPr>
              <w:rPr>
                <w:i/>
                <w:sz w:val="14"/>
              </w:rPr>
            </w:pPr>
          </w:p>
        </w:tc>
      </w:tr>
      <w:tr w:rsidR="006B170D" w14:paraId="48533AF1" w14:textId="77777777" w:rsidTr="006B170D">
        <w:trPr>
          <w:cantSplit/>
          <w:trHeight w:val="3833"/>
        </w:trPr>
        <w:tc>
          <w:tcPr>
            <w:tcW w:w="10093" w:type="dxa"/>
          </w:tcPr>
          <w:p w14:paraId="13F9C210" w14:textId="77777777" w:rsidR="006B170D" w:rsidRPr="00BF339C" w:rsidRDefault="006B170D" w:rsidP="009E4B5D">
            <w:pPr>
              <w:pStyle w:val="GvdeMetni2"/>
              <w:spacing w:line="240" w:lineRule="auto"/>
              <w:rPr>
                <w:rFonts w:ascii="Arial" w:hAnsi="Arial" w:cs="Arial"/>
                <w:sz w:val="20"/>
              </w:rPr>
            </w:pPr>
          </w:p>
          <w:p w14:paraId="6F96942F" w14:textId="40938048" w:rsidR="000B5DD8" w:rsidRPr="00BF339C" w:rsidRDefault="000B5DD8" w:rsidP="003C1186">
            <w:pPr>
              <w:pStyle w:val="NormalWeb"/>
              <w:spacing w:before="0" w:beforeAutospacing="0" w:after="0" w:afterAutospacing="0" w:line="360" w:lineRule="auto"/>
              <w:jc w:val="both"/>
              <w:rPr>
                <w:rFonts w:ascii="Arial" w:hAnsi="Arial" w:cs="Arial"/>
                <w:color w:val="000000"/>
                <w:sz w:val="20"/>
                <w:szCs w:val="20"/>
                <w:lang w:val="en-GB"/>
              </w:rPr>
            </w:pPr>
            <w:r w:rsidRPr="00BF339C">
              <w:rPr>
                <w:rFonts w:ascii="Arial" w:hAnsi="Arial" w:cs="Arial"/>
                <w:color w:val="000000"/>
                <w:sz w:val="20"/>
                <w:szCs w:val="20"/>
                <w:lang w:val="en-GB"/>
              </w:rPr>
              <w:t xml:space="preserve">Basic concepts of international relations; </w:t>
            </w:r>
            <w:r w:rsidR="003C1186">
              <w:rPr>
                <w:rFonts w:ascii="Arial" w:hAnsi="Arial" w:cs="Arial"/>
                <w:color w:val="000000"/>
                <w:sz w:val="20"/>
                <w:szCs w:val="20"/>
                <w:lang w:val="en-GB"/>
              </w:rPr>
              <w:t xml:space="preserve">historical background of international relations; mainstream international relations theories such as realism and liberalism; international systems; </w:t>
            </w:r>
            <w:r w:rsidRPr="00BF339C">
              <w:rPr>
                <w:rFonts w:ascii="Arial" w:hAnsi="Arial" w:cs="Arial"/>
                <w:color w:val="000000"/>
                <w:sz w:val="20"/>
                <w:szCs w:val="20"/>
                <w:lang w:val="en-GB"/>
              </w:rPr>
              <w:t xml:space="preserve">actors of international </w:t>
            </w:r>
            <w:r w:rsidR="003C1186">
              <w:rPr>
                <w:rFonts w:ascii="Arial" w:hAnsi="Arial" w:cs="Arial"/>
                <w:color w:val="000000"/>
                <w:sz w:val="20"/>
                <w:szCs w:val="20"/>
                <w:lang w:val="en-GB"/>
              </w:rPr>
              <w:t>politics such as states, intergovernmental organizations and multinational companies; power; diplomacy and arms control</w:t>
            </w:r>
            <w:r w:rsidRPr="00BF339C">
              <w:rPr>
                <w:rFonts w:ascii="Arial" w:hAnsi="Arial" w:cs="Arial"/>
                <w:color w:val="000000"/>
                <w:sz w:val="20"/>
                <w:szCs w:val="20"/>
                <w:lang w:val="en-GB"/>
              </w:rPr>
              <w:t xml:space="preserve">. </w:t>
            </w:r>
          </w:p>
          <w:p w14:paraId="04CD055C" w14:textId="77777777" w:rsidR="000B5DD8" w:rsidRPr="000B5DD8" w:rsidRDefault="000B5DD8" w:rsidP="009E4B5D">
            <w:pPr>
              <w:pStyle w:val="GvdeMetni2"/>
              <w:spacing w:line="240" w:lineRule="auto"/>
              <w:rPr>
                <w:rFonts w:ascii="Arial" w:hAnsi="Arial" w:cs="Arial"/>
                <w:sz w:val="20"/>
                <w:lang w:val="tr-TR"/>
              </w:rPr>
            </w:pP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9E4B5D">
            <w:r>
              <w:rPr>
                <w:b/>
              </w:rPr>
              <w:t>Prerequisites</w:t>
            </w:r>
            <w:r>
              <w:t xml:space="preserve"> </w:t>
            </w:r>
          </w:p>
          <w:p w14:paraId="71C1F945" w14:textId="77777777" w:rsidR="006B170D" w:rsidRDefault="006B170D" w:rsidP="009E4B5D">
            <w:r>
              <w:t>(if any)</w:t>
            </w:r>
          </w:p>
          <w:p w14:paraId="3984AEE6" w14:textId="77777777" w:rsidR="006B170D" w:rsidRDefault="006B170D" w:rsidP="009E4B5D">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9E4B5D">
                  <w:pPr>
                    <w:spacing w:before="40" w:after="40"/>
                    <w:jc w:val="center"/>
                    <w:rPr>
                      <w:sz w:val="20"/>
                    </w:rPr>
                  </w:pPr>
                </w:p>
              </w:tc>
              <w:tc>
                <w:tcPr>
                  <w:tcW w:w="278" w:type="dxa"/>
                </w:tcPr>
                <w:p w14:paraId="2FA5BB5B" w14:textId="77777777" w:rsidR="006B170D" w:rsidRDefault="006B170D" w:rsidP="009E4B5D">
                  <w:pPr>
                    <w:spacing w:before="40" w:after="40"/>
                    <w:jc w:val="center"/>
                    <w:rPr>
                      <w:sz w:val="20"/>
                    </w:rPr>
                  </w:pPr>
                </w:p>
              </w:tc>
              <w:tc>
                <w:tcPr>
                  <w:tcW w:w="278" w:type="dxa"/>
                </w:tcPr>
                <w:p w14:paraId="04115DAA" w14:textId="77777777" w:rsidR="006B170D" w:rsidRDefault="006B170D" w:rsidP="009E4B5D">
                  <w:pPr>
                    <w:spacing w:before="40" w:after="40"/>
                    <w:jc w:val="center"/>
                    <w:rPr>
                      <w:sz w:val="20"/>
                    </w:rPr>
                  </w:pPr>
                </w:p>
              </w:tc>
              <w:tc>
                <w:tcPr>
                  <w:tcW w:w="278" w:type="dxa"/>
                </w:tcPr>
                <w:p w14:paraId="294300CD" w14:textId="77777777" w:rsidR="006B170D" w:rsidRDefault="006B170D" w:rsidP="009E4B5D">
                  <w:pPr>
                    <w:spacing w:before="40" w:after="40"/>
                    <w:jc w:val="center"/>
                    <w:rPr>
                      <w:sz w:val="20"/>
                    </w:rPr>
                  </w:pPr>
                </w:p>
              </w:tc>
              <w:tc>
                <w:tcPr>
                  <w:tcW w:w="278" w:type="dxa"/>
                </w:tcPr>
                <w:p w14:paraId="0A827B3D" w14:textId="77777777" w:rsidR="006B170D" w:rsidRDefault="006B170D" w:rsidP="009E4B5D">
                  <w:pPr>
                    <w:spacing w:before="40" w:after="40"/>
                    <w:jc w:val="center"/>
                    <w:rPr>
                      <w:sz w:val="20"/>
                    </w:rPr>
                  </w:pPr>
                </w:p>
              </w:tc>
              <w:tc>
                <w:tcPr>
                  <w:tcW w:w="278" w:type="dxa"/>
                </w:tcPr>
                <w:p w14:paraId="4ABE8091" w14:textId="77777777" w:rsidR="006B170D" w:rsidRDefault="006B170D" w:rsidP="009E4B5D">
                  <w:pPr>
                    <w:spacing w:before="40" w:after="40"/>
                    <w:jc w:val="center"/>
                    <w:rPr>
                      <w:sz w:val="20"/>
                    </w:rPr>
                  </w:pPr>
                </w:p>
              </w:tc>
              <w:tc>
                <w:tcPr>
                  <w:tcW w:w="278" w:type="dxa"/>
                </w:tcPr>
                <w:p w14:paraId="0957175E" w14:textId="77777777" w:rsidR="006B170D" w:rsidRDefault="006B170D" w:rsidP="009E4B5D">
                  <w:pPr>
                    <w:spacing w:before="40" w:after="40"/>
                    <w:jc w:val="center"/>
                    <w:rPr>
                      <w:sz w:val="20"/>
                    </w:rPr>
                  </w:pPr>
                </w:p>
              </w:tc>
            </w:tr>
          </w:tbl>
          <w:p w14:paraId="3648D45C" w14:textId="77777777" w:rsidR="006B170D" w:rsidRDefault="006B170D" w:rsidP="009E4B5D">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9E4B5D">
                  <w:pPr>
                    <w:spacing w:before="40" w:after="40"/>
                    <w:jc w:val="center"/>
                    <w:rPr>
                      <w:sz w:val="20"/>
                    </w:rPr>
                  </w:pPr>
                </w:p>
              </w:tc>
              <w:tc>
                <w:tcPr>
                  <w:tcW w:w="278" w:type="dxa"/>
                </w:tcPr>
                <w:p w14:paraId="19373B8C" w14:textId="77777777" w:rsidR="006B170D" w:rsidRDefault="006B170D" w:rsidP="009E4B5D">
                  <w:pPr>
                    <w:spacing w:before="40" w:after="40"/>
                    <w:jc w:val="center"/>
                    <w:rPr>
                      <w:sz w:val="20"/>
                    </w:rPr>
                  </w:pPr>
                </w:p>
              </w:tc>
              <w:tc>
                <w:tcPr>
                  <w:tcW w:w="278" w:type="dxa"/>
                </w:tcPr>
                <w:p w14:paraId="76F41F48" w14:textId="77777777" w:rsidR="006B170D" w:rsidRDefault="006B170D" w:rsidP="009E4B5D">
                  <w:pPr>
                    <w:spacing w:before="40" w:after="40"/>
                    <w:jc w:val="center"/>
                    <w:rPr>
                      <w:sz w:val="20"/>
                    </w:rPr>
                  </w:pPr>
                </w:p>
              </w:tc>
              <w:tc>
                <w:tcPr>
                  <w:tcW w:w="278" w:type="dxa"/>
                </w:tcPr>
                <w:p w14:paraId="0E60FA8E" w14:textId="77777777" w:rsidR="006B170D" w:rsidRDefault="006B170D" w:rsidP="009E4B5D">
                  <w:pPr>
                    <w:spacing w:before="40" w:after="40"/>
                    <w:jc w:val="center"/>
                    <w:rPr>
                      <w:sz w:val="20"/>
                    </w:rPr>
                  </w:pPr>
                </w:p>
              </w:tc>
              <w:tc>
                <w:tcPr>
                  <w:tcW w:w="278" w:type="dxa"/>
                </w:tcPr>
                <w:p w14:paraId="3978D48E" w14:textId="77777777" w:rsidR="006B170D" w:rsidRDefault="006B170D" w:rsidP="009E4B5D">
                  <w:pPr>
                    <w:spacing w:before="40" w:after="40"/>
                    <w:jc w:val="center"/>
                    <w:rPr>
                      <w:sz w:val="20"/>
                    </w:rPr>
                  </w:pPr>
                </w:p>
              </w:tc>
              <w:tc>
                <w:tcPr>
                  <w:tcW w:w="278" w:type="dxa"/>
                </w:tcPr>
                <w:p w14:paraId="6B7F238D" w14:textId="77777777" w:rsidR="006B170D" w:rsidRDefault="006B170D" w:rsidP="009E4B5D">
                  <w:pPr>
                    <w:spacing w:before="40" w:after="40"/>
                    <w:jc w:val="center"/>
                    <w:rPr>
                      <w:sz w:val="20"/>
                    </w:rPr>
                  </w:pPr>
                </w:p>
              </w:tc>
              <w:tc>
                <w:tcPr>
                  <w:tcW w:w="278" w:type="dxa"/>
                </w:tcPr>
                <w:p w14:paraId="0783BB82" w14:textId="77777777" w:rsidR="006B170D" w:rsidRDefault="006B170D" w:rsidP="009E4B5D">
                  <w:pPr>
                    <w:spacing w:before="40" w:after="40"/>
                    <w:jc w:val="center"/>
                    <w:rPr>
                      <w:sz w:val="20"/>
                    </w:rPr>
                  </w:pPr>
                </w:p>
              </w:tc>
            </w:tr>
          </w:tbl>
          <w:p w14:paraId="674C2987" w14:textId="77777777" w:rsidR="006B170D" w:rsidRDefault="006B170D" w:rsidP="009E4B5D">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9E4B5D">
                  <w:pPr>
                    <w:spacing w:before="40" w:after="40"/>
                    <w:jc w:val="center"/>
                    <w:rPr>
                      <w:sz w:val="20"/>
                    </w:rPr>
                  </w:pPr>
                </w:p>
              </w:tc>
              <w:tc>
                <w:tcPr>
                  <w:tcW w:w="278" w:type="dxa"/>
                </w:tcPr>
                <w:p w14:paraId="48E1538C" w14:textId="77777777" w:rsidR="006B170D" w:rsidRDefault="006B170D" w:rsidP="009E4B5D">
                  <w:pPr>
                    <w:spacing w:before="40" w:after="40"/>
                    <w:jc w:val="center"/>
                    <w:rPr>
                      <w:sz w:val="20"/>
                    </w:rPr>
                  </w:pPr>
                </w:p>
              </w:tc>
              <w:tc>
                <w:tcPr>
                  <w:tcW w:w="278" w:type="dxa"/>
                </w:tcPr>
                <w:p w14:paraId="074F01EC" w14:textId="77777777" w:rsidR="006B170D" w:rsidRDefault="006B170D" w:rsidP="009E4B5D">
                  <w:pPr>
                    <w:spacing w:before="40" w:after="40"/>
                    <w:jc w:val="center"/>
                    <w:rPr>
                      <w:sz w:val="20"/>
                    </w:rPr>
                  </w:pPr>
                </w:p>
              </w:tc>
              <w:tc>
                <w:tcPr>
                  <w:tcW w:w="278" w:type="dxa"/>
                </w:tcPr>
                <w:p w14:paraId="7D0968F6" w14:textId="77777777" w:rsidR="006B170D" w:rsidRDefault="006B170D" w:rsidP="009E4B5D">
                  <w:pPr>
                    <w:spacing w:before="40" w:after="40"/>
                    <w:jc w:val="center"/>
                    <w:rPr>
                      <w:sz w:val="20"/>
                    </w:rPr>
                  </w:pPr>
                </w:p>
              </w:tc>
              <w:tc>
                <w:tcPr>
                  <w:tcW w:w="278" w:type="dxa"/>
                </w:tcPr>
                <w:p w14:paraId="6D0CA857" w14:textId="77777777" w:rsidR="006B170D" w:rsidRDefault="006B170D" w:rsidP="009E4B5D">
                  <w:pPr>
                    <w:spacing w:before="40" w:after="40"/>
                    <w:jc w:val="center"/>
                    <w:rPr>
                      <w:sz w:val="20"/>
                    </w:rPr>
                  </w:pPr>
                </w:p>
              </w:tc>
              <w:tc>
                <w:tcPr>
                  <w:tcW w:w="278" w:type="dxa"/>
                </w:tcPr>
                <w:p w14:paraId="19A2FEEE" w14:textId="77777777" w:rsidR="006B170D" w:rsidRDefault="006B170D" w:rsidP="009E4B5D">
                  <w:pPr>
                    <w:spacing w:before="40" w:after="40"/>
                    <w:jc w:val="center"/>
                    <w:rPr>
                      <w:sz w:val="20"/>
                    </w:rPr>
                  </w:pPr>
                </w:p>
              </w:tc>
              <w:tc>
                <w:tcPr>
                  <w:tcW w:w="278" w:type="dxa"/>
                </w:tcPr>
                <w:p w14:paraId="1D1AA48A" w14:textId="77777777" w:rsidR="006B170D" w:rsidRDefault="006B170D" w:rsidP="009E4B5D">
                  <w:pPr>
                    <w:spacing w:before="40" w:after="40"/>
                    <w:jc w:val="center"/>
                    <w:rPr>
                      <w:sz w:val="20"/>
                    </w:rPr>
                  </w:pPr>
                </w:p>
              </w:tc>
            </w:tr>
          </w:tbl>
          <w:p w14:paraId="4D0AC370" w14:textId="77777777" w:rsidR="006B170D" w:rsidRDefault="006B170D" w:rsidP="009E4B5D">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9E4B5D">
                  <w:pPr>
                    <w:spacing w:before="40" w:after="40"/>
                    <w:jc w:val="center"/>
                    <w:rPr>
                      <w:sz w:val="20"/>
                    </w:rPr>
                  </w:pPr>
                </w:p>
              </w:tc>
              <w:tc>
                <w:tcPr>
                  <w:tcW w:w="278" w:type="dxa"/>
                </w:tcPr>
                <w:p w14:paraId="7FBC1171" w14:textId="77777777" w:rsidR="006B170D" w:rsidRDefault="006B170D" w:rsidP="009E4B5D">
                  <w:pPr>
                    <w:spacing w:before="40" w:after="40"/>
                    <w:jc w:val="center"/>
                    <w:rPr>
                      <w:sz w:val="20"/>
                    </w:rPr>
                  </w:pPr>
                </w:p>
              </w:tc>
              <w:tc>
                <w:tcPr>
                  <w:tcW w:w="278" w:type="dxa"/>
                </w:tcPr>
                <w:p w14:paraId="6CF60BEB" w14:textId="77777777" w:rsidR="006B170D" w:rsidRDefault="006B170D" w:rsidP="009E4B5D">
                  <w:pPr>
                    <w:spacing w:before="40" w:after="40"/>
                    <w:jc w:val="center"/>
                    <w:rPr>
                      <w:sz w:val="20"/>
                    </w:rPr>
                  </w:pPr>
                </w:p>
              </w:tc>
              <w:tc>
                <w:tcPr>
                  <w:tcW w:w="278" w:type="dxa"/>
                </w:tcPr>
                <w:p w14:paraId="3634178E" w14:textId="7472D63E" w:rsidR="006B170D" w:rsidRDefault="006B170D" w:rsidP="009E4B5D">
                  <w:pPr>
                    <w:spacing w:before="40" w:after="40"/>
                    <w:jc w:val="center"/>
                    <w:rPr>
                      <w:sz w:val="20"/>
                    </w:rPr>
                  </w:pPr>
                </w:p>
              </w:tc>
              <w:tc>
                <w:tcPr>
                  <w:tcW w:w="278" w:type="dxa"/>
                </w:tcPr>
                <w:p w14:paraId="07786CB2" w14:textId="373C8A48" w:rsidR="006B170D" w:rsidRDefault="006B170D" w:rsidP="009E4B5D">
                  <w:pPr>
                    <w:spacing w:before="40" w:after="40"/>
                    <w:jc w:val="center"/>
                    <w:rPr>
                      <w:sz w:val="20"/>
                    </w:rPr>
                  </w:pPr>
                </w:p>
              </w:tc>
              <w:tc>
                <w:tcPr>
                  <w:tcW w:w="278" w:type="dxa"/>
                </w:tcPr>
                <w:p w14:paraId="31EE8E6E" w14:textId="77777777" w:rsidR="006B170D" w:rsidRDefault="006B170D" w:rsidP="009E4B5D">
                  <w:pPr>
                    <w:spacing w:before="40" w:after="40"/>
                    <w:jc w:val="center"/>
                    <w:rPr>
                      <w:sz w:val="20"/>
                    </w:rPr>
                  </w:pPr>
                </w:p>
              </w:tc>
              <w:tc>
                <w:tcPr>
                  <w:tcW w:w="278" w:type="dxa"/>
                </w:tcPr>
                <w:p w14:paraId="27DADA6B" w14:textId="77777777" w:rsidR="006B170D" w:rsidRDefault="006B170D" w:rsidP="009E4B5D">
                  <w:pPr>
                    <w:spacing w:before="40" w:after="40"/>
                    <w:jc w:val="center"/>
                    <w:rPr>
                      <w:sz w:val="20"/>
                    </w:rPr>
                  </w:pPr>
                </w:p>
              </w:tc>
            </w:tr>
          </w:tbl>
          <w:p w14:paraId="3FF11333" w14:textId="77777777" w:rsidR="006B170D" w:rsidRDefault="006B170D" w:rsidP="009E4B5D">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9E4B5D"/>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9E4B5D">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9E4B5D">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9E4B5D">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9E4B5D">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9E4B5D"/>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9E4B5D">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9E4B5D">
            <w:pPr>
              <w:spacing w:before="100"/>
              <w:rPr>
                <w:b/>
                <w:sz w:val="18"/>
              </w:rPr>
            </w:pPr>
            <w:r>
              <w:rPr>
                <w:noProof/>
                <w:lang w:val="tr-TR" w:eastAsia="tr-TR"/>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9E4B5D">
            <w:r>
              <w:rPr>
                <w:b/>
              </w:rPr>
              <w:t>Co-requisites</w:t>
            </w:r>
            <w:r>
              <w:t xml:space="preserve"> </w:t>
            </w:r>
          </w:p>
          <w:p w14:paraId="2F4C453B" w14:textId="77777777" w:rsidR="006B170D" w:rsidRDefault="006B170D" w:rsidP="009E4B5D">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9E4B5D">
                  <w:pPr>
                    <w:spacing w:before="40" w:after="40"/>
                    <w:jc w:val="center"/>
                    <w:rPr>
                      <w:sz w:val="20"/>
                    </w:rPr>
                  </w:pPr>
                </w:p>
              </w:tc>
              <w:tc>
                <w:tcPr>
                  <w:tcW w:w="278" w:type="dxa"/>
                </w:tcPr>
                <w:p w14:paraId="36225C49" w14:textId="77777777" w:rsidR="006B170D" w:rsidRDefault="006B170D" w:rsidP="009E4B5D">
                  <w:pPr>
                    <w:spacing w:before="40" w:after="40"/>
                    <w:jc w:val="center"/>
                    <w:rPr>
                      <w:sz w:val="20"/>
                    </w:rPr>
                  </w:pPr>
                </w:p>
              </w:tc>
              <w:tc>
                <w:tcPr>
                  <w:tcW w:w="278" w:type="dxa"/>
                </w:tcPr>
                <w:p w14:paraId="5F3B3B01" w14:textId="77777777" w:rsidR="006B170D" w:rsidRDefault="006B170D" w:rsidP="009E4B5D">
                  <w:pPr>
                    <w:spacing w:before="40" w:after="40"/>
                    <w:jc w:val="center"/>
                    <w:rPr>
                      <w:sz w:val="20"/>
                    </w:rPr>
                  </w:pPr>
                </w:p>
              </w:tc>
              <w:tc>
                <w:tcPr>
                  <w:tcW w:w="278" w:type="dxa"/>
                </w:tcPr>
                <w:p w14:paraId="7E537112" w14:textId="77777777" w:rsidR="006B170D" w:rsidRDefault="006B170D" w:rsidP="009E4B5D">
                  <w:pPr>
                    <w:spacing w:before="40" w:after="40"/>
                    <w:jc w:val="center"/>
                    <w:rPr>
                      <w:sz w:val="20"/>
                    </w:rPr>
                  </w:pPr>
                </w:p>
              </w:tc>
              <w:tc>
                <w:tcPr>
                  <w:tcW w:w="278" w:type="dxa"/>
                </w:tcPr>
                <w:p w14:paraId="6225CC54" w14:textId="77777777" w:rsidR="006B170D" w:rsidRDefault="006B170D" w:rsidP="009E4B5D">
                  <w:pPr>
                    <w:spacing w:before="40" w:after="40"/>
                    <w:jc w:val="center"/>
                    <w:rPr>
                      <w:sz w:val="20"/>
                    </w:rPr>
                  </w:pPr>
                </w:p>
              </w:tc>
              <w:tc>
                <w:tcPr>
                  <w:tcW w:w="278" w:type="dxa"/>
                </w:tcPr>
                <w:p w14:paraId="5F1C980B" w14:textId="77777777" w:rsidR="006B170D" w:rsidRDefault="006B170D" w:rsidP="009E4B5D">
                  <w:pPr>
                    <w:spacing w:before="40" w:after="40"/>
                    <w:jc w:val="center"/>
                    <w:rPr>
                      <w:sz w:val="20"/>
                    </w:rPr>
                  </w:pPr>
                </w:p>
              </w:tc>
              <w:tc>
                <w:tcPr>
                  <w:tcW w:w="278" w:type="dxa"/>
                </w:tcPr>
                <w:p w14:paraId="6701BC8E" w14:textId="77777777" w:rsidR="006B170D" w:rsidRDefault="006B170D" w:rsidP="009E4B5D">
                  <w:pPr>
                    <w:spacing w:before="40" w:after="40"/>
                    <w:jc w:val="center"/>
                    <w:rPr>
                      <w:sz w:val="20"/>
                    </w:rPr>
                  </w:pPr>
                </w:p>
              </w:tc>
            </w:tr>
          </w:tbl>
          <w:p w14:paraId="74E4F102" w14:textId="77777777" w:rsidR="006B170D" w:rsidRDefault="006B170D" w:rsidP="009E4B5D">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9E4B5D">
                  <w:pPr>
                    <w:spacing w:before="40" w:after="40"/>
                    <w:jc w:val="center"/>
                    <w:rPr>
                      <w:sz w:val="20"/>
                    </w:rPr>
                  </w:pPr>
                </w:p>
              </w:tc>
              <w:tc>
                <w:tcPr>
                  <w:tcW w:w="278" w:type="dxa"/>
                </w:tcPr>
                <w:p w14:paraId="1795A51A" w14:textId="77777777" w:rsidR="006B170D" w:rsidRDefault="006B170D" w:rsidP="009E4B5D">
                  <w:pPr>
                    <w:spacing w:before="40" w:after="40"/>
                    <w:jc w:val="center"/>
                    <w:rPr>
                      <w:sz w:val="20"/>
                    </w:rPr>
                  </w:pPr>
                </w:p>
              </w:tc>
              <w:tc>
                <w:tcPr>
                  <w:tcW w:w="278" w:type="dxa"/>
                </w:tcPr>
                <w:p w14:paraId="62EB8FC4" w14:textId="77777777" w:rsidR="006B170D" w:rsidRDefault="006B170D" w:rsidP="009E4B5D">
                  <w:pPr>
                    <w:spacing w:before="40" w:after="40"/>
                    <w:jc w:val="center"/>
                    <w:rPr>
                      <w:sz w:val="20"/>
                    </w:rPr>
                  </w:pPr>
                </w:p>
              </w:tc>
              <w:tc>
                <w:tcPr>
                  <w:tcW w:w="278" w:type="dxa"/>
                </w:tcPr>
                <w:p w14:paraId="01F735D3" w14:textId="77777777" w:rsidR="006B170D" w:rsidRDefault="006B170D" w:rsidP="009E4B5D">
                  <w:pPr>
                    <w:spacing w:before="40" w:after="40"/>
                    <w:jc w:val="center"/>
                    <w:rPr>
                      <w:sz w:val="20"/>
                    </w:rPr>
                  </w:pPr>
                </w:p>
              </w:tc>
              <w:tc>
                <w:tcPr>
                  <w:tcW w:w="278" w:type="dxa"/>
                </w:tcPr>
                <w:p w14:paraId="03D892C2" w14:textId="77777777" w:rsidR="006B170D" w:rsidRDefault="006B170D" w:rsidP="009E4B5D">
                  <w:pPr>
                    <w:spacing w:before="40" w:after="40"/>
                    <w:jc w:val="center"/>
                    <w:rPr>
                      <w:sz w:val="20"/>
                    </w:rPr>
                  </w:pPr>
                </w:p>
              </w:tc>
              <w:tc>
                <w:tcPr>
                  <w:tcW w:w="278" w:type="dxa"/>
                </w:tcPr>
                <w:p w14:paraId="2682CB50" w14:textId="77777777" w:rsidR="006B170D" w:rsidRDefault="006B170D" w:rsidP="009E4B5D">
                  <w:pPr>
                    <w:spacing w:before="40" w:after="40"/>
                    <w:jc w:val="center"/>
                    <w:rPr>
                      <w:sz w:val="20"/>
                    </w:rPr>
                  </w:pPr>
                </w:p>
              </w:tc>
              <w:tc>
                <w:tcPr>
                  <w:tcW w:w="278" w:type="dxa"/>
                </w:tcPr>
                <w:p w14:paraId="02BE7454" w14:textId="77777777" w:rsidR="006B170D" w:rsidRDefault="006B170D" w:rsidP="009E4B5D">
                  <w:pPr>
                    <w:spacing w:before="40" w:after="40"/>
                    <w:jc w:val="center"/>
                    <w:rPr>
                      <w:sz w:val="20"/>
                    </w:rPr>
                  </w:pPr>
                </w:p>
              </w:tc>
            </w:tr>
          </w:tbl>
          <w:p w14:paraId="037B09FB" w14:textId="77777777" w:rsidR="006B170D" w:rsidRDefault="006B170D" w:rsidP="009E4B5D">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9E4B5D">
                  <w:pPr>
                    <w:spacing w:before="40" w:after="40"/>
                    <w:jc w:val="center"/>
                    <w:rPr>
                      <w:sz w:val="20"/>
                    </w:rPr>
                  </w:pPr>
                </w:p>
              </w:tc>
              <w:tc>
                <w:tcPr>
                  <w:tcW w:w="278" w:type="dxa"/>
                </w:tcPr>
                <w:p w14:paraId="740463D1" w14:textId="77777777" w:rsidR="006B170D" w:rsidRDefault="006B170D" w:rsidP="009E4B5D">
                  <w:pPr>
                    <w:spacing w:before="40" w:after="40"/>
                    <w:jc w:val="center"/>
                    <w:rPr>
                      <w:sz w:val="20"/>
                    </w:rPr>
                  </w:pPr>
                </w:p>
              </w:tc>
              <w:tc>
                <w:tcPr>
                  <w:tcW w:w="278" w:type="dxa"/>
                </w:tcPr>
                <w:p w14:paraId="67764D19" w14:textId="77777777" w:rsidR="006B170D" w:rsidRDefault="006B170D" w:rsidP="009E4B5D">
                  <w:pPr>
                    <w:spacing w:before="40" w:after="40"/>
                    <w:jc w:val="center"/>
                    <w:rPr>
                      <w:sz w:val="20"/>
                    </w:rPr>
                  </w:pPr>
                </w:p>
              </w:tc>
              <w:tc>
                <w:tcPr>
                  <w:tcW w:w="278" w:type="dxa"/>
                </w:tcPr>
                <w:p w14:paraId="4078A1CE" w14:textId="77777777" w:rsidR="006B170D" w:rsidRDefault="006B170D" w:rsidP="009E4B5D">
                  <w:pPr>
                    <w:spacing w:before="40" w:after="40"/>
                    <w:jc w:val="center"/>
                    <w:rPr>
                      <w:sz w:val="20"/>
                    </w:rPr>
                  </w:pPr>
                </w:p>
              </w:tc>
              <w:tc>
                <w:tcPr>
                  <w:tcW w:w="278" w:type="dxa"/>
                </w:tcPr>
                <w:p w14:paraId="6EE440FD" w14:textId="77777777" w:rsidR="006B170D" w:rsidRDefault="006B170D" w:rsidP="009E4B5D">
                  <w:pPr>
                    <w:spacing w:before="40" w:after="40"/>
                    <w:jc w:val="center"/>
                    <w:rPr>
                      <w:sz w:val="20"/>
                    </w:rPr>
                  </w:pPr>
                </w:p>
              </w:tc>
              <w:tc>
                <w:tcPr>
                  <w:tcW w:w="278" w:type="dxa"/>
                </w:tcPr>
                <w:p w14:paraId="459E0BFE" w14:textId="77777777" w:rsidR="006B170D" w:rsidRDefault="006B170D" w:rsidP="009E4B5D">
                  <w:pPr>
                    <w:spacing w:before="40" w:after="40"/>
                    <w:jc w:val="center"/>
                    <w:rPr>
                      <w:sz w:val="20"/>
                    </w:rPr>
                  </w:pPr>
                </w:p>
              </w:tc>
              <w:tc>
                <w:tcPr>
                  <w:tcW w:w="278" w:type="dxa"/>
                </w:tcPr>
                <w:p w14:paraId="5B3EE045" w14:textId="77777777" w:rsidR="006B170D" w:rsidRDefault="006B170D" w:rsidP="009E4B5D">
                  <w:pPr>
                    <w:spacing w:before="40" w:after="40"/>
                    <w:jc w:val="center"/>
                    <w:rPr>
                      <w:sz w:val="20"/>
                    </w:rPr>
                  </w:pPr>
                </w:p>
              </w:tc>
            </w:tr>
          </w:tbl>
          <w:p w14:paraId="15822E8C" w14:textId="77777777" w:rsidR="006B170D" w:rsidRDefault="006B170D" w:rsidP="009E4B5D">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9E4B5D">
                  <w:pPr>
                    <w:spacing w:before="40" w:after="40"/>
                    <w:jc w:val="center"/>
                    <w:rPr>
                      <w:sz w:val="20"/>
                    </w:rPr>
                  </w:pPr>
                </w:p>
              </w:tc>
              <w:tc>
                <w:tcPr>
                  <w:tcW w:w="278" w:type="dxa"/>
                </w:tcPr>
                <w:p w14:paraId="795E39E4" w14:textId="77777777" w:rsidR="006B170D" w:rsidRDefault="006B170D" w:rsidP="009E4B5D">
                  <w:pPr>
                    <w:spacing w:before="40" w:after="40"/>
                    <w:jc w:val="center"/>
                    <w:rPr>
                      <w:sz w:val="20"/>
                    </w:rPr>
                  </w:pPr>
                </w:p>
              </w:tc>
              <w:tc>
                <w:tcPr>
                  <w:tcW w:w="278" w:type="dxa"/>
                </w:tcPr>
                <w:p w14:paraId="2EDFC9DA" w14:textId="77777777" w:rsidR="006B170D" w:rsidRDefault="006B170D" w:rsidP="009E4B5D">
                  <w:pPr>
                    <w:spacing w:before="40" w:after="40"/>
                    <w:jc w:val="center"/>
                    <w:rPr>
                      <w:sz w:val="20"/>
                    </w:rPr>
                  </w:pPr>
                </w:p>
              </w:tc>
              <w:tc>
                <w:tcPr>
                  <w:tcW w:w="278" w:type="dxa"/>
                </w:tcPr>
                <w:p w14:paraId="5A4F8AEF" w14:textId="67F8A3F6" w:rsidR="006B170D" w:rsidRDefault="006B170D" w:rsidP="009E4B5D">
                  <w:pPr>
                    <w:spacing w:before="40" w:after="40"/>
                    <w:jc w:val="center"/>
                    <w:rPr>
                      <w:sz w:val="20"/>
                    </w:rPr>
                  </w:pPr>
                </w:p>
              </w:tc>
              <w:tc>
                <w:tcPr>
                  <w:tcW w:w="278" w:type="dxa"/>
                </w:tcPr>
                <w:p w14:paraId="3891CB64" w14:textId="77777777" w:rsidR="006B170D" w:rsidRDefault="006B170D" w:rsidP="009E4B5D">
                  <w:pPr>
                    <w:spacing w:before="40" w:after="40"/>
                    <w:jc w:val="center"/>
                    <w:rPr>
                      <w:sz w:val="20"/>
                    </w:rPr>
                  </w:pPr>
                </w:p>
              </w:tc>
              <w:tc>
                <w:tcPr>
                  <w:tcW w:w="278" w:type="dxa"/>
                </w:tcPr>
                <w:p w14:paraId="4C3489A1" w14:textId="77777777" w:rsidR="006B170D" w:rsidRDefault="006B170D" w:rsidP="009E4B5D">
                  <w:pPr>
                    <w:spacing w:before="40" w:after="40"/>
                    <w:jc w:val="center"/>
                    <w:rPr>
                      <w:sz w:val="20"/>
                    </w:rPr>
                  </w:pPr>
                </w:p>
              </w:tc>
              <w:tc>
                <w:tcPr>
                  <w:tcW w:w="278" w:type="dxa"/>
                </w:tcPr>
                <w:p w14:paraId="1690B836" w14:textId="77777777" w:rsidR="006B170D" w:rsidRDefault="006B170D" w:rsidP="009E4B5D">
                  <w:pPr>
                    <w:spacing w:before="40" w:after="40"/>
                    <w:jc w:val="center"/>
                    <w:rPr>
                      <w:sz w:val="20"/>
                    </w:rPr>
                  </w:pPr>
                </w:p>
              </w:tc>
            </w:tr>
          </w:tbl>
          <w:p w14:paraId="62467E36" w14:textId="77777777" w:rsidR="006B170D" w:rsidRDefault="006B170D" w:rsidP="009E4B5D">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9E4B5D"/>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9E4B5D">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9E4B5D">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9E4B5D">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9E4B5D">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9E4B5D">
            <w:pPr>
              <w:spacing w:before="60"/>
            </w:pPr>
            <w:r>
              <w:rPr>
                <w:b/>
              </w:rPr>
              <w:lastRenderedPageBreak/>
              <w:t>Course Type</w:t>
            </w:r>
            <w:r>
              <w:t xml:space="preserve">  </w:t>
            </w:r>
          </w:p>
          <w:p w14:paraId="7ED38959" w14:textId="77777777" w:rsidR="006B170D" w:rsidRDefault="006B170D" w:rsidP="009E4B5D">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109524EE" w:rsidR="006B170D" w:rsidRDefault="003C1186" w:rsidP="009E4B5D">
            <w:pPr>
              <w:rPr>
                <w:sz w:val="20"/>
              </w:rPr>
            </w:pPr>
            <w:r>
              <w:t>X</w:t>
            </w:r>
            <w:r w:rsidR="006B170D">
              <w:fldChar w:fldCharType="begin">
                <w:ffData>
                  <w:name w:val=""/>
                  <w:enabled/>
                  <w:calcOnExit w:val="0"/>
                  <w:checkBox>
                    <w:size w:val="18"/>
                    <w:default w:val="0"/>
                  </w:checkBox>
                </w:ffData>
              </w:fldChar>
            </w:r>
            <w:r w:rsidR="006B170D">
              <w:instrText xml:space="preserve"> FORMCHECKBOX </w:instrText>
            </w:r>
            <w:r w:rsidR="006B170D">
              <w:fldChar w:fldCharType="end"/>
            </w:r>
            <w:r w:rsidR="006B170D">
              <w:t xml:space="preserve">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6B170D">
              <w:fldChar w:fldCharType="end"/>
            </w:r>
            <w:r w:rsidR="006B170D">
              <w:t xml:space="preserve"> </w:t>
            </w:r>
            <w:r w:rsidR="006B170D">
              <w:rPr>
                <w:sz w:val="14"/>
              </w:rPr>
              <w:t>Must course for other dept</w:t>
            </w:r>
            <w:proofErr w:type="gramStart"/>
            <w:r w:rsidR="006B170D">
              <w:rPr>
                <w:sz w:val="14"/>
              </w:rPr>
              <w:t>.(</w:t>
            </w:r>
            <w:proofErr w:type="gramEnd"/>
            <w:r w:rsidR="006B170D">
              <w:rPr>
                <w:sz w:val="14"/>
              </w:rPr>
              <w:t xml:space="preserve">s)      </w:t>
            </w:r>
            <w:r w:rsidR="006B170D">
              <w:fldChar w:fldCharType="begin">
                <w:ffData>
                  <w:name w:val=""/>
                  <w:enabled/>
                  <w:calcOnExit w:val="0"/>
                  <w:checkBox>
                    <w:size w:val="18"/>
                    <w:default w:val="0"/>
                  </w:checkBox>
                </w:ffData>
              </w:fldChar>
            </w:r>
            <w:r w:rsidR="006B170D">
              <w:instrText xml:space="preserve"> FORMCHECKBOX </w:instrText>
            </w:r>
            <w:r w:rsidR="006B170D">
              <w:fldChar w:fldCharType="end"/>
            </w:r>
            <w:r w:rsidR="006B170D">
              <w:t xml:space="preserve"> </w:t>
            </w:r>
            <w:r w:rsidR="006B170D">
              <w:rPr>
                <w:sz w:val="14"/>
              </w:rPr>
              <w:t xml:space="preserve">Elective course for dept.      </w:t>
            </w:r>
            <w:r w:rsidR="006B170D">
              <w:fldChar w:fldCharType="begin">
                <w:ffData>
                  <w:name w:val=""/>
                  <w:enabled/>
                  <w:calcOnExit w:val="0"/>
                  <w:checkBox>
                    <w:size w:val="18"/>
                    <w:default w:val="0"/>
                  </w:checkBox>
                </w:ffData>
              </w:fldChar>
            </w:r>
            <w:r w:rsidR="006B170D">
              <w:instrText xml:space="preserve"> FORMCHECKBOX </w:instrText>
            </w:r>
            <w:r w:rsidR="006B170D">
              <w:fldChar w:fldCharType="end"/>
            </w:r>
            <w:r w:rsidR="006B170D">
              <w:t xml:space="preserve"> </w:t>
            </w:r>
            <w:r w:rsidR="006B170D">
              <w:rPr>
                <w:sz w:val="14"/>
              </w:rPr>
              <w:t>Elective course for other dept.(s)</w:t>
            </w:r>
          </w:p>
        </w:tc>
      </w:tr>
    </w:tbl>
    <w:p w14:paraId="1453953F" w14:textId="1A87F49C" w:rsidR="006B170D" w:rsidRDefault="006B170D" w:rsidP="006B170D">
      <w:pPr>
        <w:rPr>
          <w:b/>
          <w:sz w:val="20"/>
          <w:highlight w:val="lightGray"/>
        </w:rPr>
      </w:pPr>
    </w:p>
    <w:p w14:paraId="65914B34" w14:textId="77777777" w:rsidR="006B170D" w:rsidRDefault="006B170D"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9E4B5D">
            <w:pPr>
              <w:rPr>
                <w:b/>
              </w:rPr>
            </w:pPr>
            <w:r>
              <w:rPr>
                <w:b/>
              </w:rPr>
              <w:t xml:space="preserve">Course Objectives </w:t>
            </w:r>
          </w:p>
          <w:p w14:paraId="7FF0EF5D" w14:textId="77777777" w:rsidR="006B170D" w:rsidRDefault="006B170D" w:rsidP="009E4B5D">
            <w:pPr>
              <w:rPr>
                <w:i/>
                <w:sz w:val="14"/>
              </w:rPr>
            </w:pPr>
          </w:p>
        </w:tc>
      </w:tr>
      <w:tr w:rsidR="006B170D" w14:paraId="652D9A8B" w14:textId="77777777" w:rsidTr="006B170D">
        <w:trPr>
          <w:cantSplit/>
          <w:trHeight w:val="1985"/>
        </w:trPr>
        <w:tc>
          <w:tcPr>
            <w:tcW w:w="10093" w:type="dxa"/>
          </w:tcPr>
          <w:p w14:paraId="118C0B92" w14:textId="77777777" w:rsidR="006B170D" w:rsidRDefault="006B170D" w:rsidP="009E4B5D">
            <w:pPr>
              <w:spacing w:before="40" w:after="20"/>
              <w:rPr>
                <w:sz w:val="18"/>
                <w:szCs w:val="18"/>
              </w:rPr>
            </w:pPr>
          </w:p>
          <w:p w14:paraId="44A491F1" w14:textId="52A0ECE4" w:rsidR="00714E8C" w:rsidRPr="008B731B" w:rsidRDefault="00714E8C" w:rsidP="00714E8C">
            <w:pPr>
              <w:spacing w:line="360" w:lineRule="auto"/>
              <w:jc w:val="both"/>
              <w:rPr>
                <w:b/>
                <w:sz w:val="20"/>
                <w:u w:val="single"/>
                <w:lang w:val="en-GB"/>
              </w:rPr>
            </w:pPr>
            <w:r w:rsidRPr="008B731B">
              <w:rPr>
                <w:sz w:val="20"/>
                <w:lang w:val="en-GB"/>
              </w:rPr>
              <w:t xml:space="preserve">This course focuses on traditional concepts, core principles and main issues of international politics. In this semester, the course will examine IR as a field of study, basic theoretical approaches, and historical evolution of international system. The course will also explain the actors of international politics, national power, basic characteristics of diplomacy and foreign policy and concepts on disarmament and arms control. </w:t>
            </w:r>
          </w:p>
          <w:p w14:paraId="15F7F98F" w14:textId="5F801173" w:rsidR="00714E8C" w:rsidRDefault="00714E8C" w:rsidP="009E4B5D">
            <w:pPr>
              <w:spacing w:before="40" w:after="20"/>
              <w:rPr>
                <w:sz w:val="18"/>
                <w:szCs w:val="18"/>
              </w:rPr>
            </w:pP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9E4B5D">
            <w:pPr>
              <w:rPr>
                <w:b/>
              </w:rPr>
            </w:pPr>
            <w:r>
              <w:br w:type="page"/>
            </w:r>
            <w:r>
              <w:rPr>
                <w:b/>
              </w:rPr>
              <w:t xml:space="preserve">Course Outline </w:t>
            </w:r>
          </w:p>
          <w:p w14:paraId="3AD28EE2" w14:textId="77777777" w:rsidR="006B170D" w:rsidRDefault="006B170D" w:rsidP="009E4B5D"/>
        </w:tc>
      </w:tr>
      <w:tr w:rsidR="006B170D" w14:paraId="07439E66" w14:textId="77777777" w:rsidTr="006B170D">
        <w:tc>
          <w:tcPr>
            <w:tcW w:w="579" w:type="dxa"/>
            <w:shd w:val="pct15" w:color="auto" w:fill="auto"/>
          </w:tcPr>
          <w:p w14:paraId="7C1983A3" w14:textId="77777777" w:rsidR="006B170D" w:rsidRDefault="006B170D" w:rsidP="009E4B5D">
            <w:r>
              <w:t>Week</w:t>
            </w:r>
          </w:p>
        </w:tc>
        <w:tc>
          <w:tcPr>
            <w:tcW w:w="9537" w:type="dxa"/>
            <w:shd w:val="pct15" w:color="auto" w:fill="auto"/>
          </w:tcPr>
          <w:p w14:paraId="79DBFB46" w14:textId="77777777" w:rsidR="006B170D" w:rsidRDefault="006B170D" w:rsidP="009E4B5D">
            <w:r>
              <w:t>Topic(s)</w:t>
            </w:r>
          </w:p>
        </w:tc>
      </w:tr>
      <w:tr w:rsidR="006B170D" w14:paraId="36870E21" w14:textId="77777777" w:rsidTr="006B170D">
        <w:tc>
          <w:tcPr>
            <w:tcW w:w="579" w:type="dxa"/>
          </w:tcPr>
          <w:p w14:paraId="48206D2C"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1</w:t>
            </w:r>
          </w:p>
        </w:tc>
        <w:tc>
          <w:tcPr>
            <w:tcW w:w="9537" w:type="dxa"/>
          </w:tcPr>
          <w:p w14:paraId="1F08FAB7" w14:textId="75AFA0AA" w:rsidR="006B170D" w:rsidRPr="00BF339C" w:rsidRDefault="00036CEF" w:rsidP="009E4B5D">
            <w:pPr>
              <w:pStyle w:val="Default"/>
              <w:jc w:val="both"/>
              <w:rPr>
                <w:rFonts w:ascii="Arial" w:hAnsi="Arial" w:cs="Arial"/>
                <w:sz w:val="20"/>
                <w:szCs w:val="20"/>
                <w:lang w:val="en-GB"/>
              </w:rPr>
            </w:pPr>
            <w:r w:rsidRPr="00BF339C">
              <w:rPr>
                <w:rFonts w:ascii="Arial" w:hAnsi="Arial" w:cs="Arial"/>
                <w:sz w:val="20"/>
                <w:szCs w:val="20"/>
                <w:lang w:val="en-GB"/>
              </w:rPr>
              <w:t>International Relations as a Field of Study</w:t>
            </w:r>
          </w:p>
        </w:tc>
      </w:tr>
      <w:tr w:rsidR="006B170D" w14:paraId="14DC29B4" w14:textId="77777777" w:rsidTr="006B170D">
        <w:tc>
          <w:tcPr>
            <w:tcW w:w="579" w:type="dxa"/>
          </w:tcPr>
          <w:p w14:paraId="7635E50C"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2</w:t>
            </w:r>
          </w:p>
        </w:tc>
        <w:tc>
          <w:tcPr>
            <w:tcW w:w="9537" w:type="dxa"/>
          </w:tcPr>
          <w:p w14:paraId="0CA0EE21" w14:textId="188D04F4" w:rsidR="006B170D" w:rsidRPr="00BF339C" w:rsidRDefault="00036CEF" w:rsidP="00036CEF">
            <w:pPr>
              <w:jc w:val="both"/>
              <w:rPr>
                <w:rFonts w:cs="Arial"/>
                <w:sz w:val="20"/>
                <w:lang w:val="en-GB"/>
              </w:rPr>
            </w:pPr>
            <w:r w:rsidRPr="00BF339C">
              <w:rPr>
                <w:rFonts w:cs="Arial"/>
                <w:sz w:val="20"/>
                <w:lang w:val="en-GB"/>
              </w:rPr>
              <w:t>The Evolving International System</w:t>
            </w:r>
          </w:p>
        </w:tc>
      </w:tr>
      <w:tr w:rsidR="006B170D" w14:paraId="5DA74373" w14:textId="77777777" w:rsidTr="006B170D">
        <w:tc>
          <w:tcPr>
            <w:tcW w:w="579" w:type="dxa"/>
          </w:tcPr>
          <w:p w14:paraId="5D389D54"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3</w:t>
            </w:r>
          </w:p>
        </w:tc>
        <w:tc>
          <w:tcPr>
            <w:tcW w:w="9537" w:type="dxa"/>
          </w:tcPr>
          <w:p w14:paraId="5FF88F88" w14:textId="52220790" w:rsidR="006B170D" w:rsidRPr="00BF339C" w:rsidRDefault="00036CEF" w:rsidP="00036CEF">
            <w:pPr>
              <w:jc w:val="both"/>
              <w:rPr>
                <w:rFonts w:cs="Arial"/>
                <w:sz w:val="20"/>
                <w:lang w:val="en-GB"/>
              </w:rPr>
            </w:pPr>
            <w:r w:rsidRPr="00BF339C">
              <w:rPr>
                <w:rFonts w:cs="Arial"/>
                <w:sz w:val="20"/>
                <w:lang w:val="en-GB"/>
              </w:rPr>
              <w:t>Basic Theories of IR: Realism, Liberalism, and Constructivism</w:t>
            </w:r>
          </w:p>
        </w:tc>
      </w:tr>
      <w:tr w:rsidR="006B170D" w14:paraId="7DDC0436" w14:textId="77777777" w:rsidTr="006B170D">
        <w:tc>
          <w:tcPr>
            <w:tcW w:w="579" w:type="dxa"/>
          </w:tcPr>
          <w:p w14:paraId="74D373F5"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4</w:t>
            </w:r>
          </w:p>
        </w:tc>
        <w:tc>
          <w:tcPr>
            <w:tcW w:w="9537" w:type="dxa"/>
          </w:tcPr>
          <w:p w14:paraId="6F146E65" w14:textId="7E88F51A" w:rsidR="006B170D" w:rsidRPr="00BF339C" w:rsidRDefault="00036CEF" w:rsidP="00036CEF">
            <w:pPr>
              <w:jc w:val="both"/>
              <w:rPr>
                <w:rFonts w:cs="Arial"/>
                <w:sz w:val="20"/>
                <w:lang w:val="en-GB"/>
              </w:rPr>
            </w:pPr>
            <w:r w:rsidRPr="00BF339C">
              <w:rPr>
                <w:rFonts w:cs="Arial"/>
                <w:sz w:val="20"/>
                <w:lang w:val="en-GB"/>
              </w:rPr>
              <w:t>Characteristics, Evolution and Critics of the Theories</w:t>
            </w:r>
          </w:p>
        </w:tc>
      </w:tr>
      <w:tr w:rsidR="006B170D" w14:paraId="5FAE71F2" w14:textId="77777777" w:rsidTr="006B170D">
        <w:tc>
          <w:tcPr>
            <w:tcW w:w="579" w:type="dxa"/>
          </w:tcPr>
          <w:p w14:paraId="7C9A7EA1"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5</w:t>
            </w:r>
          </w:p>
        </w:tc>
        <w:tc>
          <w:tcPr>
            <w:tcW w:w="9537" w:type="dxa"/>
          </w:tcPr>
          <w:p w14:paraId="4DF8DFCC" w14:textId="7D412CC1" w:rsidR="006B170D" w:rsidRPr="00BF339C" w:rsidRDefault="00D81312" w:rsidP="009E4B5D">
            <w:pPr>
              <w:pStyle w:val="Default"/>
              <w:rPr>
                <w:rFonts w:ascii="Arial" w:hAnsi="Arial" w:cs="Arial"/>
                <w:sz w:val="20"/>
                <w:szCs w:val="20"/>
                <w:lang w:val="en-GB"/>
              </w:rPr>
            </w:pPr>
            <w:r w:rsidRPr="00BF339C">
              <w:rPr>
                <w:rFonts w:ascii="Arial" w:hAnsi="Arial" w:cs="Arial"/>
                <w:sz w:val="20"/>
                <w:szCs w:val="20"/>
                <w:lang w:val="en-GB"/>
              </w:rPr>
              <w:t>International Systems (Independent, Hegemonic, Imperial, and Feudal Systems)</w:t>
            </w:r>
          </w:p>
        </w:tc>
      </w:tr>
      <w:tr w:rsidR="006B170D" w14:paraId="5578C675" w14:textId="77777777" w:rsidTr="006B170D">
        <w:tc>
          <w:tcPr>
            <w:tcW w:w="579" w:type="dxa"/>
          </w:tcPr>
          <w:p w14:paraId="42562CC7"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6</w:t>
            </w:r>
          </w:p>
        </w:tc>
        <w:tc>
          <w:tcPr>
            <w:tcW w:w="9537" w:type="dxa"/>
          </w:tcPr>
          <w:p w14:paraId="7F009C4A" w14:textId="10ACD07A" w:rsidR="006B170D" w:rsidRPr="00BF339C" w:rsidRDefault="00D81312" w:rsidP="00D81312">
            <w:pPr>
              <w:jc w:val="both"/>
              <w:rPr>
                <w:rFonts w:cs="Arial"/>
                <w:sz w:val="20"/>
                <w:lang w:val="en-GB"/>
              </w:rPr>
            </w:pPr>
            <w:r w:rsidRPr="00BF339C">
              <w:rPr>
                <w:rFonts w:cs="Arial"/>
                <w:sz w:val="20"/>
                <w:lang w:val="en-GB"/>
              </w:rPr>
              <w:t>The Evolution of the European Independent State System</w:t>
            </w:r>
          </w:p>
        </w:tc>
      </w:tr>
      <w:tr w:rsidR="006B170D" w14:paraId="417E5428" w14:textId="77777777" w:rsidTr="006B170D">
        <w:tc>
          <w:tcPr>
            <w:tcW w:w="579" w:type="dxa"/>
          </w:tcPr>
          <w:p w14:paraId="15624ED9"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7</w:t>
            </w:r>
          </w:p>
        </w:tc>
        <w:tc>
          <w:tcPr>
            <w:tcW w:w="9537" w:type="dxa"/>
          </w:tcPr>
          <w:p w14:paraId="77779439" w14:textId="024E2D0F" w:rsidR="006B170D" w:rsidRPr="00BF339C" w:rsidRDefault="00D81312" w:rsidP="009E4B5D">
            <w:pPr>
              <w:rPr>
                <w:rFonts w:cs="Arial"/>
                <w:sz w:val="20"/>
              </w:rPr>
            </w:pPr>
            <w:r w:rsidRPr="00BF339C">
              <w:rPr>
                <w:rFonts w:cs="Arial"/>
                <w:sz w:val="20"/>
                <w:lang w:val="en-GB"/>
              </w:rPr>
              <w:t>20th Century Hegemonic Systems and the Cold War Period</w:t>
            </w:r>
          </w:p>
        </w:tc>
      </w:tr>
      <w:tr w:rsidR="006B170D" w14:paraId="167A263D" w14:textId="77777777" w:rsidTr="006B170D">
        <w:tc>
          <w:tcPr>
            <w:tcW w:w="579" w:type="dxa"/>
          </w:tcPr>
          <w:p w14:paraId="266F4957"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8</w:t>
            </w:r>
          </w:p>
        </w:tc>
        <w:tc>
          <w:tcPr>
            <w:tcW w:w="9537" w:type="dxa"/>
          </w:tcPr>
          <w:p w14:paraId="165D5B09" w14:textId="59B21C0B" w:rsidR="006B170D" w:rsidRPr="00BF339C" w:rsidRDefault="00D81312" w:rsidP="009E4B5D">
            <w:pPr>
              <w:pStyle w:val="Default"/>
              <w:rPr>
                <w:rFonts w:ascii="Arial" w:hAnsi="Arial" w:cs="Arial"/>
                <w:sz w:val="20"/>
                <w:szCs w:val="20"/>
                <w:lang w:val="en-GB"/>
              </w:rPr>
            </w:pPr>
            <w:r w:rsidRPr="00BF339C">
              <w:rPr>
                <w:rFonts w:ascii="Arial" w:hAnsi="Arial" w:cs="Arial"/>
                <w:sz w:val="20"/>
                <w:szCs w:val="20"/>
                <w:lang w:val="en-GB"/>
              </w:rPr>
              <w:t>The Nature and Purpose of the State Actor</w:t>
            </w:r>
          </w:p>
        </w:tc>
      </w:tr>
      <w:tr w:rsidR="006B170D" w14:paraId="4C65DAB8" w14:textId="77777777" w:rsidTr="006B170D">
        <w:tc>
          <w:tcPr>
            <w:tcW w:w="579" w:type="dxa"/>
          </w:tcPr>
          <w:p w14:paraId="6719ADF3"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9</w:t>
            </w:r>
          </w:p>
        </w:tc>
        <w:tc>
          <w:tcPr>
            <w:tcW w:w="9537" w:type="dxa"/>
          </w:tcPr>
          <w:p w14:paraId="5F334188" w14:textId="50C6A2A6" w:rsidR="006B170D" w:rsidRPr="00BF339C" w:rsidRDefault="00D81312" w:rsidP="00D81312">
            <w:pPr>
              <w:jc w:val="both"/>
              <w:rPr>
                <w:rFonts w:cs="Arial"/>
                <w:sz w:val="20"/>
                <w:lang w:val="en-GB"/>
              </w:rPr>
            </w:pPr>
            <w:r w:rsidRPr="00BF339C">
              <w:rPr>
                <w:rFonts w:cs="Arial"/>
                <w:sz w:val="20"/>
                <w:lang w:val="en-GB"/>
              </w:rPr>
              <w:t>How States are Governed (Authoritarian and Democratic Governments)</w:t>
            </w:r>
          </w:p>
        </w:tc>
      </w:tr>
      <w:tr w:rsidR="006B170D" w14:paraId="01DF03AD" w14:textId="77777777" w:rsidTr="006B170D">
        <w:tc>
          <w:tcPr>
            <w:tcW w:w="579" w:type="dxa"/>
          </w:tcPr>
          <w:p w14:paraId="7A84964A"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10</w:t>
            </w:r>
          </w:p>
        </w:tc>
        <w:tc>
          <w:tcPr>
            <w:tcW w:w="9537" w:type="dxa"/>
          </w:tcPr>
          <w:p w14:paraId="4B867FBB" w14:textId="6F5A9B56" w:rsidR="006B170D" w:rsidRPr="00BF339C" w:rsidRDefault="00D81312" w:rsidP="00D81312">
            <w:pPr>
              <w:jc w:val="both"/>
              <w:rPr>
                <w:rFonts w:cs="Arial"/>
                <w:sz w:val="20"/>
                <w:lang w:val="en-GB"/>
              </w:rPr>
            </w:pPr>
            <w:r w:rsidRPr="00BF339C">
              <w:rPr>
                <w:rFonts w:cs="Arial"/>
                <w:sz w:val="20"/>
                <w:lang w:val="en-GB"/>
              </w:rPr>
              <w:t>Non-state Actors in World Politics (IGOs, NGOs, MNCs)</w:t>
            </w:r>
          </w:p>
        </w:tc>
      </w:tr>
      <w:tr w:rsidR="006B170D" w14:paraId="5278D2E7" w14:textId="77777777" w:rsidTr="006B170D">
        <w:tc>
          <w:tcPr>
            <w:tcW w:w="579" w:type="dxa"/>
          </w:tcPr>
          <w:p w14:paraId="639CB60C"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11</w:t>
            </w:r>
          </w:p>
        </w:tc>
        <w:tc>
          <w:tcPr>
            <w:tcW w:w="9537" w:type="dxa"/>
          </w:tcPr>
          <w:p w14:paraId="0E00DF07" w14:textId="096FF459" w:rsidR="006B170D" w:rsidRPr="00BF339C" w:rsidRDefault="00D81312" w:rsidP="009E4B5D">
            <w:pPr>
              <w:pStyle w:val="Default"/>
              <w:rPr>
                <w:rFonts w:ascii="Arial" w:hAnsi="Arial" w:cs="Arial"/>
                <w:sz w:val="20"/>
                <w:szCs w:val="20"/>
                <w:lang w:val="en-GB"/>
              </w:rPr>
            </w:pPr>
            <w:r w:rsidRPr="00BF339C">
              <w:rPr>
                <w:rFonts w:ascii="Arial" w:hAnsi="Arial" w:cs="Arial"/>
                <w:sz w:val="20"/>
                <w:szCs w:val="20"/>
                <w:lang w:val="en-GB"/>
              </w:rPr>
              <w:t>Power and National Interest (Interests, Objectives, Threats, and Opportunities)</w:t>
            </w:r>
          </w:p>
        </w:tc>
      </w:tr>
      <w:tr w:rsidR="006B170D" w14:paraId="7F365DAF" w14:textId="77777777" w:rsidTr="006B170D">
        <w:tc>
          <w:tcPr>
            <w:tcW w:w="579" w:type="dxa"/>
          </w:tcPr>
          <w:p w14:paraId="003FCD13"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12</w:t>
            </w:r>
          </w:p>
        </w:tc>
        <w:tc>
          <w:tcPr>
            <w:tcW w:w="9537" w:type="dxa"/>
          </w:tcPr>
          <w:p w14:paraId="2AAB0D9F" w14:textId="020614B4" w:rsidR="006B170D" w:rsidRPr="00BF339C" w:rsidRDefault="00D81312" w:rsidP="00D81312">
            <w:pPr>
              <w:jc w:val="both"/>
              <w:rPr>
                <w:rFonts w:cs="Arial"/>
                <w:sz w:val="20"/>
                <w:lang w:val="en-GB"/>
              </w:rPr>
            </w:pPr>
            <w:r w:rsidRPr="00BF339C">
              <w:rPr>
                <w:rFonts w:cs="Arial"/>
                <w:sz w:val="20"/>
                <w:lang w:val="en-GB"/>
              </w:rPr>
              <w:t xml:space="preserve">Capabilities and Power (Political, Social, Geographic, Economic and Military Capabilities) </w:t>
            </w:r>
          </w:p>
        </w:tc>
      </w:tr>
      <w:tr w:rsidR="006B170D" w14:paraId="47AC8F5B" w14:textId="77777777" w:rsidTr="006B170D">
        <w:tc>
          <w:tcPr>
            <w:tcW w:w="579" w:type="dxa"/>
          </w:tcPr>
          <w:p w14:paraId="63B4F164"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13</w:t>
            </w:r>
          </w:p>
        </w:tc>
        <w:tc>
          <w:tcPr>
            <w:tcW w:w="9537" w:type="dxa"/>
          </w:tcPr>
          <w:p w14:paraId="2F9D7C0B" w14:textId="6A3455FB" w:rsidR="006B170D" w:rsidRPr="00BF339C" w:rsidRDefault="00D81312" w:rsidP="009E4B5D">
            <w:pPr>
              <w:pStyle w:val="Default"/>
              <w:rPr>
                <w:rFonts w:ascii="Arial" w:hAnsi="Arial" w:cs="Arial"/>
                <w:sz w:val="20"/>
                <w:szCs w:val="20"/>
                <w:lang w:val="en-GB"/>
              </w:rPr>
            </w:pPr>
            <w:r w:rsidRPr="00BF339C">
              <w:rPr>
                <w:rFonts w:ascii="Arial" w:hAnsi="Arial" w:cs="Arial"/>
                <w:sz w:val="20"/>
                <w:szCs w:val="20"/>
                <w:lang w:val="en-GB"/>
              </w:rPr>
              <w:t>Definition, Characteristics and Historical Development of Diplomacy</w:t>
            </w:r>
          </w:p>
        </w:tc>
      </w:tr>
      <w:tr w:rsidR="006B170D" w14:paraId="6E2FE04F" w14:textId="77777777" w:rsidTr="006B170D">
        <w:tc>
          <w:tcPr>
            <w:tcW w:w="579" w:type="dxa"/>
          </w:tcPr>
          <w:p w14:paraId="42047C56" w14:textId="77777777" w:rsidR="006B170D" w:rsidRPr="00D81312" w:rsidRDefault="006B170D" w:rsidP="009E4B5D">
            <w:pPr>
              <w:jc w:val="center"/>
              <w:rPr>
                <w:rFonts w:ascii="Times New Roman" w:hAnsi="Times New Roman"/>
                <w:sz w:val="24"/>
                <w:szCs w:val="24"/>
              </w:rPr>
            </w:pPr>
            <w:r w:rsidRPr="00D81312">
              <w:rPr>
                <w:rFonts w:ascii="Times New Roman" w:hAnsi="Times New Roman"/>
                <w:sz w:val="24"/>
                <w:szCs w:val="24"/>
              </w:rPr>
              <w:t>14</w:t>
            </w:r>
          </w:p>
        </w:tc>
        <w:tc>
          <w:tcPr>
            <w:tcW w:w="9537" w:type="dxa"/>
          </w:tcPr>
          <w:p w14:paraId="4122C6C2" w14:textId="3E54E494" w:rsidR="006B170D" w:rsidRPr="00BF339C" w:rsidRDefault="00D81312" w:rsidP="00D81312">
            <w:pPr>
              <w:jc w:val="both"/>
              <w:rPr>
                <w:rFonts w:cs="Arial"/>
                <w:sz w:val="20"/>
              </w:rPr>
            </w:pPr>
            <w:r w:rsidRPr="00BF339C">
              <w:rPr>
                <w:rFonts w:cs="Arial"/>
                <w:sz w:val="20"/>
                <w:lang w:val="en-GB"/>
              </w:rPr>
              <w:t>Disarmament and Arms Control</w:t>
            </w: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9E4B5D">
            <w:pPr>
              <w:rPr>
                <w:b/>
                <w:bCs/>
              </w:rPr>
            </w:pPr>
            <w:r w:rsidRPr="00F625B0">
              <w:rPr>
                <w:b/>
                <w:bCs/>
              </w:rPr>
              <w:t xml:space="preserve">Grading Policy </w:t>
            </w:r>
          </w:p>
          <w:p w14:paraId="244D9726" w14:textId="77777777" w:rsidR="006B170D" w:rsidRDefault="006B170D" w:rsidP="009E4B5D">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9E4B5D">
            <w:pPr>
              <w:jc w:val="center"/>
            </w:pPr>
            <w:proofErr w:type="spellStart"/>
            <w:r w:rsidRPr="00714E8C">
              <w:rPr>
                <w:w w:val="78"/>
              </w:rPr>
              <w:t>Assesment</w:t>
            </w:r>
            <w:proofErr w:type="spellEnd"/>
            <w:r w:rsidRPr="00714E8C">
              <w:rPr>
                <w:w w:val="78"/>
              </w:rPr>
              <w:t xml:space="preserve"> Too</w:t>
            </w:r>
            <w:r w:rsidRPr="00714E8C">
              <w:rPr>
                <w:spacing w:val="90"/>
                <w:w w:val="78"/>
              </w:rPr>
              <w:t>l</w:t>
            </w:r>
          </w:p>
        </w:tc>
        <w:tc>
          <w:tcPr>
            <w:tcW w:w="940" w:type="dxa"/>
            <w:shd w:val="clear" w:color="auto" w:fill="auto"/>
            <w:vAlign w:val="center"/>
          </w:tcPr>
          <w:p w14:paraId="4BB3E540" w14:textId="77777777" w:rsidR="006B170D" w:rsidRDefault="006B170D" w:rsidP="009E4B5D">
            <w:pPr>
              <w:jc w:val="center"/>
            </w:pPr>
            <w:r>
              <w:t>Quantity</w:t>
            </w:r>
          </w:p>
        </w:tc>
        <w:tc>
          <w:tcPr>
            <w:tcW w:w="1080" w:type="dxa"/>
            <w:shd w:val="clear" w:color="auto" w:fill="auto"/>
            <w:vAlign w:val="center"/>
          </w:tcPr>
          <w:p w14:paraId="4F6EA4B6" w14:textId="77777777" w:rsidR="006B170D" w:rsidRDefault="006B170D" w:rsidP="009E4B5D">
            <w:r>
              <w:t>Percentage</w:t>
            </w:r>
          </w:p>
        </w:tc>
        <w:tc>
          <w:tcPr>
            <w:tcW w:w="1452" w:type="dxa"/>
            <w:shd w:val="clear" w:color="auto" w:fill="auto"/>
            <w:vAlign w:val="center"/>
          </w:tcPr>
          <w:p w14:paraId="62B1B980" w14:textId="77777777" w:rsidR="006B170D" w:rsidRDefault="006B170D" w:rsidP="009E4B5D">
            <w:pPr>
              <w:jc w:val="center"/>
            </w:pPr>
            <w:r>
              <w:t>Assessment Tool</w:t>
            </w:r>
          </w:p>
        </w:tc>
        <w:tc>
          <w:tcPr>
            <w:tcW w:w="850" w:type="dxa"/>
            <w:shd w:val="clear" w:color="auto" w:fill="auto"/>
            <w:vAlign w:val="center"/>
          </w:tcPr>
          <w:p w14:paraId="5726461B" w14:textId="77777777" w:rsidR="006B170D" w:rsidRDefault="006B170D" w:rsidP="009E4B5D">
            <w:pPr>
              <w:jc w:val="center"/>
            </w:pPr>
            <w:r>
              <w:t>Quantity</w:t>
            </w:r>
          </w:p>
        </w:tc>
        <w:tc>
          <w:tcPr>
            <w:tcW w:w="1134" w:type="dxa"/>
            <w:shd w:val="clear" w:color="auto" w:fill="auto"/>
            <w:vAlign w:val="center"/>
          </w:tcPr>
          <w:p w14:paraId="725C5525" w14:textId="77777777" w:rsidR="006B170D" w:rsidRDefault="006B170D" w:rsidP="009E4B5D">
            <w:r>
              <w:t>Percentage</w:t>
            </w:r>
          </w:p>
        </w:tc>
        <w:tc>
          <w:tcPr>
            <w:tcW w:w="1559" w:type="dxa"/>
            <w:shd w:val="clear" w:color="auto" w:fill="auto"/>
            <w:vAlign w:val="center"/>
          </w:tcPr>
          <w:p w14:paraId="5B3B5664" w14:textId="77777777" w:rsidR="006B170D" w:rsidRDefault="006B170D" w:rsidP="009E4B5D">
            <w:pPr>
              <w:jc w:val="center"/>
            </w:pPr>
            <w:r>
              <w:t>Assessment Tool</w:t>
            </w:r>
          </w:p>
        </w:tc>
        <w:tc>
          <w:tcPr>
            <w:tcW w:w="851" w:type="dxa"/>
            <w:shd w:val="clear" w:color="auto" w:fill="auto"/>
            <w:vAlign w:val="center"/>
          </w:tcPr>
          <w:p w14:paraId="0E6E0E2D" w14:textId="77777777" w:rsidR="006B170D" w:rsidRDefault="006B170D" w:rsidP="009E4B5D">
            <w:pPr>
              <w:jc w:val="center"/>
            </w:pPr>
            <w:r>
              <w:t>Quantity</w:t>
            </w:r>
          </w:p>
        </w:tc>
        <w:tc>
          <w:tcPr>
            <w:tcW w:w="1093" w:type="dxa"/>
            <w:shd w:val="clear" w:color="auto" w:fill="auto"/>
            <w:vAlign w:val="center"/>
          </w:tcPr>
          <w:p w14:paraId="2F2291A4" w14:textId="77777777" w:rsidR="006B170D" w:rsidRDefault="006B170D" w:rsidP="009E4B5D">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9E4B5D">
            <w:r>
              <w:t>Homework</w:t>
            </w:r>
          </w:p>
        </w:tc>
        <w:tc>
          <w:tcPr>
            <w:tcW w:w="940" w:type="dxa"/>
            <w:shd w:val="clear" w:color="auto" w:fill="auto"/>
            <w:vAlign w:val="center"/>
          </w:tcPr>
          <w:p w14:paraId="42ECC549" w14:textId="77777777" w:rsidR="006B170D" w:rsidRPr="002B2949" w:rsidRDefault="006B170D" w:rsidP="009E4B5D">
            <w:pPr>
              <w:jc w:val="center"/>
            </w:pPr>
          </w:p>
        </w:tc>
        <w:tc>
          <w:tcPr>
            <w:tcW w:w="1080" w:type="dxa"/>
            <w:shd w:val="clear" w:color="auto" w:fill="auto"/>
            <w:vAlign w:val="center"/>
          </w:tcPr>
          <w:p w14:paraId="10594C4D" w14:textId="77777777" w:rsidR="006B170D" w:rsidRPr="002B2949" w:rsidRDefault="006B170D" w:rsidP="009E4B5D">
            <w:pPr>
              <w:jc w:val="center"/>
            </w:pPr>
          </w:p>
        </w:tc>
        <w:tc>
          <w:tcPr>
            <w:tcW w:w="1452" w:type="dxa"/>
            <w:shd w:val="clear" w:color="auto" w:fill="auto"/>
            <w:vAlign w:val="center"/>
          </w:tcPr>
          <w:p w14:paraId="4CD0E416" w14:textId="77777777" w:rsidR="006B170D" w:rsidRDefault="006B170D" w:rsidP="009E4B5D">
            <w:r>
              <w:t>Case Study</w:t>
            </w:r>
          </w:p>
        </w:tc>
        <w:tc>
          <w:tcPr>
            <w:tcW w:w="850" w:type="dxa"/>
            <w:shd w:val="clear" w:color="auto" w:fill="auto"/>
            <w:vAlign w:val="center"/>
          </w:tcPr>
          <w:p w14:paraId="04CB1017" w14:textId="77777777" w:rsidR="006B170D" w:rsidRPr="002B2949" w:rsidRDefault="006B170D" w:rsidP="009E4B5D">
            <w:pPr>
              <w:jc w:val="center"/>
            </w:pPr>
          </w:p>
        </w:tc>
        <w:tc>
          <w:tcPr>
            <w:tcW w:w="1134" w:type="dxa"/>
            <w:shd w:val="clear" w:color="auto" w:fill="auto"/>
            <w:vAlign w:val="center"/>
          </w:tcPr>
          <w:p w14:paraId="7D34EBA3" w14:textId="77777777" w:rsidR="006B170D" w:rsidRPr="002B2949" w:rsidRDefault="006B170D" w:rsidP="009E4B5D">
            <w:pPr>
              <w:jc w:val="center"/>
            </w:pPr>
          </w:p>
        </w:tc>
        <w:tc>
          <w:tcPr>
            <w:tcW w:w="1559" w:type="dxa"/>
            <w:shd w:val="clear" w:color="auto" w:fill="auto"/>
            <w:vAlign w:val="center"/>
          </w:tcPr>
          <w:p w14:paraId="7240CFA3" w14:textId="77777777" w:rsidR="006B170D" w:rsidRDefault="006B170D" w:rsidP="009E4B5D">
            <w:r>
              <w:t>Attendance</w:t>
            </w:r>
          </w:p>
        </w:tc>
        <w:tc>
          <w:tcPr>
            <w:tcW w:w="851" w:type="dxa"/>
            <w:shd w:val="clear" w:color="auto" w:fill="auto"/>
            <w:vAlign w:val="center"/>
          </w:tcPr>
          <w:p w14:paraId="3B6A9122" w14:textId="77777777" w:rsidR="006B170D" w:rsidRPr="00245AA2" w:rsidRDefault="006B170D" w:rsidP="009E4B5D">
            <w:pPr>
              <w:jc w:val="center"/>
              <w:rPr>
                <w:sz w:val="18"/>
                <w:szCs w:val="18"/>
              </w:rPr>
            </w:pPr>
          </w:p>
        </w:tc>
        <w:tc>
          <w:tcPr>
            <w:tcW w:w="1093" w:type="dxa"/>
            <w:shd w:val="clear" w:color="auto" w:fill="auto"/>
            <w:vAlign w:val="center"/>
          </w:tcPr>
          <w:p w14:paraId="024E9501" w14:textId="77777777" w:rsidR="006B170D" w:rsidRPr="00245AA2" w:rsidRDefault="006B170D" w:rsidP="009E4B5D">
            <w:pPr>
              <w:jc w:val="center"/>
              <w:rPr>
                <w:sz w:val="18"/>
                <w:szCs w:val="18"/>
              </w:rPr>
            </w:pP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9E4B5D">
            <w:r>
              <w:t>Quiz</w:t>
            </w:r>
          </w:p>
        </w:tc>
        <w:tc>
          <w:tcPr>
            <w:tcW w:w="940" w:type="dxa"/>
            <w:shd w:val="clear" w:color="auto" w:fill="auto"/>
            <w:vAlign w:val="center"/>
          </w:tcPr>
          <w:p w14:paraId="0EED1AFD" w14:textId="77777777" w:rsidR="006B170D" w:rsidRPr="00245AA2" w:rsidRDefault="006B170D" w:rsidP="009E4B5D">
            <w:pPr>
              <w:jc w:val="center"/>
              <w:rPr>
                <w:sz w:val="18"/>
                <w:szCs w:val="18"/>
              </w:rPr>
            </w:pPr>
          </w:p>
        </w:tc>
        <w:tc>
          <w:tcPr>
            <w:tcW w:w="1080" w:type="dxa"/>
            <w:shd w:val="clear" w:color="auto" w:fill="auto"/>
            <w:vAlign w:val="center"/>
          </w:tcPr>
          <w:p w14:paraId="39310AD1" w14:textId="77777777" w:rsidR="006B170D" w:rsidRPr="00245AA2" w:rsidRDefault="006B170D" w:rsidP="009E4B5D">
            <w:pPr>
              <w:jc w:val="center"/>
              <w:rPr>
                <w:sz w:val="18"/>
                <w:szCs w:val="18"/>
              </w:rPr>
            </w:pPr>
          </w:p>
        </w:tc>
        <w:tc>
          <w:tcPr>
            <w:tcW w:w="1452" w:type="dxa"/>
            <w:shd w:val="clear" w:color="auto" w:fill="auto"/>
            <w:vAlign w:val="center"/>
          </w:tcPr>
          <w:p w14:paraId="2978C287" w14:textId="77777777" w:rsidR="006B170D" w:rsidRDefault="006B170D" w:rsidP="009E4B5D">
            <w:r>
              <w:t>Lab Work</w:t>
            </w:r>
          </w:p>
        </w:tc>
        <w:tc>
          <w:tcPr>
            <w:tcW w:w="850" w:type="dxa"/>
            <w:shd w:val="clear" w:color="auto" w:fill="auto"/>
            <w:vAlign w:val="center"/>
          </w:tcPr>
          <w:p w14:paraId="18CB7D47" w14:textId="77777777" w:rsidR="006B170D" w:rsidRPr="00245AA2" w:rsidRDefault="006B170D" w:rsidP="009E4B5D">
            <w:pPr>
              <w:jc w:val="center"/>
              <w:rPr>
                <w:sz w:val="18"/>
                <w:szCs w:val="18"/>
              </w:rPr>
            </w:pPr>
          </w:p>
        </w:tc>
        <w:tc>
          <w:tcPr>
            <w:tcW w:w="1134" w:type="dxa"/>
            <w:shd w:val="clear" w:color="auto" w:fill="auto"/>
            <w:vAlign w:val="center"/>
          </w:tcPr>
          <w:p w14:paraId="5191C42A" w14:textId="77777777" w:rsidR="006B170D" w:rsidRPr="00245AA2" w:rsidRDefault="006B170D" w:rsidP="009E4B5D">
            <w:pPr>
              <w:jc w:val="center"/>
              <w:rPr>
                <w:sz w:val="18"/>
                <w:szCs w:val="18"/>
              </w:rPr>
            </w:pPr>
          </w:p>
        </w:tc>
        <w:tc>
          <w:tcPr>
            <w:tcW w:w="1559" w:type="dxa"/>
            <w:shd w:val="clear" w:color="auto" w:fill="auto"/>
            <w:vAlign w:val="center"/>
          </w:tcPr>
          <w:p w14:paraId="601F6203" w14:textId="77777777" w:rsidR="006B170D" w:rsidRDefault="006B170D" w:rsidP="009E4B5D">
            <w:r>
              <w:t>Field Study</w:t>
            </w:r>
          </w:p>
        </w:tc>
        <w:tc>
          <w:tcPr>
            <w:tcW w:w="851" w:type="dxa"/>
            <w:shd w:val="clear" w:color="auto" w:fill="auto"/>
            <w:vAlign w:val="center"/>
          </w:tcPr>
          <w:p w14:paraId="2EFFF65E" w14:textId="77777777" w:rsidR="006B170D" w:rsidRPr="002B2949" w:rsidRDefault="006B170D" w:rsidP="009E4B5D">
            <w:pPr>
              <w:jc w:val="center"/>
            </w:pPr>
          </w:p>
        </w:tc>
        <w:tc>
          <w:tcPr>
            <w:tcW w:w="1093" w:type="dxa"/>
            <w:shd w:val="clear" w:color="auto" w:fill="auto"/>
            <w:vAlign w:val="center"/>
          </w:tcPr>
          <w:p w14:paraId="2C9B2F7E" w14:textId="77777777" w:rsidR="006B170D" w:rsidRPr="002B2949" w:rsidRDefault="006B170D" w:rsidP="009E4B5D">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9E4B5D">
            <w:r>
              <w:t>Midterm Exam</w:t>
            </w:r>
          </w:p>
        </w:tc>
        <w:tc>
          <w:tcPr>
            <w:tcW w:w="940" w:type="dxa"/>
            <w:shd w:val="clear" w:color="auto" w:fill="auto"/>
            <w:vAlign w:val="center"/>
          </w:tcPr>
          <w:p w14:paraId="6F56E703" w14:textId="76900D10" w:rsidR="006B170D" w:rsidRPr="00245AA2" w:rsidRDefault="009D67DF" w:rsidP="009E4B5D">
            <w:pPr>
              <w:jc w:val="center"/>
              <w:rPr>
                <w:sz w:val="18"/>
                <w:szCs w:val="18"/>
              </w:rPr>
            </w:pPr>
            <w:r>
              <w:rPr>
                <w:sz w:val="18"/>
                <w:szCs w:val="18"/>
              </w:rPr>
              <w:t>2</w:t>
            </w:r>
          </w:p>
        </w:tc>
        <w:tc>
          <w:tcPr>
            <w:tcW w:w="1080" w:type="dxa"/>
            <w:shd w:val="clear" w:color="auto" w:fill="auto"/>
            <w:vAlign w:val="center"/>
          </w:tcPr>
          <w:p w14:paraId="73E95E11" w14:textId="0F521055" w:rsidR="006B170D" w:rsidRPr="00245AA2" w:rsidRDefault="009D67DF" w:rsidP="009E4B5D">
            <w:pPr>
              <w:jc w:val="center"/>
              <w:rPr>
                <w:sz w:val="18"/>
                <w:szCs w:val="18"/>
              </w:rPr>
            </w:pPr>
            <w:r>
              <w:rPr>
                <w:sz w:val="18"/>
                <w:szCs w:val="18"/>
              </w:rPr>
              <w:t>30</w:t>
            </w:r>
          </w:p>
        </w:tc>
        <w:tc>
          <w:tcPr>
            <w:tcW w:w="1452" w:type="dxa"/>
            <w:shd w:val="clear" w:color="auto" w:fill="auto"/>
            <w:vAlign w:val="center"/>
          </w:tcPr>
          <w:p w14:paraId="5ACA954E" w14:textId="77777777" w:rsidR="006B170D" w:rsidRDefault="006B170D" w:rsidP="009E4B5D">
            <w:r>
              <w:t>Class Participation</w:t>
            </w:r>
          </w:p>
        </w:tc>
        <w:tc>
          <w:tcPr>
            <w:tcW w:w="850" w:type="dxa"/>
            <w:shd w:val="clear" w:color="auto" w:fill="auto"/>
            <w:vAlign w:val="center"/>
          </w:tcPr>
          <w:p w14:paraId="28CEB72A" w14:textId="77777777" w:rsidR="006B170D" w:rsidRPr="002B2949" w:rsidRDefault="006B170D" w:rsidP="009E4B5D">
            <w:pPr>
              <w:jc w:val="center"/>
            </w:pPr>
          </w:p>
        </w:tc>
        <w:tc>
          <w:tcPr>
            <w:tcW w:w="1134" w:type="dxa"/>
            <w:shd w:val="clear" w:color="auto" w:fill="auto"/>
            <w:vAlign w:val="center"/>
          </w:tcPr>
          <w:p w14:paraId="1D559A54" w14:textId="77777777" w:rsidR="006B170D" w:rsidRPr="002B2949" w:rsidRDefault="006B170D" w:rsidP="009E4B5D">
            <w:pPr>
              <w:jc w:val="center"/>
            </w:pPr>
          </w:p>
        </w:tc>
        <w:tc>
          <w:tcPr>
            <w:tcW w:w="1559" w:type="dxa"/>
            <w:shd w:val="clear" w:color="auto" w:fill="auto"/>
            <w:vAlign w:val="center"/>
          </w:tcPr>
          <w:p w14:paraId="780E5AB5" w14:textId="77777777" w:rsidR="006B170D" w:rsidRDefault="006B170D" w:rsidP="009E4B5D">
            <w:r>
              <w:t>Project</w:t>
            </w:r>
          </w:p>
        </w:tc>
        <w:tc>
          <w:tcPr>
            <w:tcW w:w="851" w:type="dxa"/>
            <w:shd w:val="clear" w:color="auto" w:fill="auto"/>
            <w:vAlign w:val="center"/>
          </w:tcPr>
          <w:p w14:paraId="59BADBEC" w14:textId="77777777" w:rsidR="006B170D" w:rsidRPr="002B2949" w:rsidRDefault="006B170D" w:rsidP="009E4B5D">
            <w:pPr>
              <w:jc w:val="center"/>
            </w:pPr>
          </w:p>
        </w:tc>
        <w:tc>
          <w:tcPr>
            <w:tcW w:w="1093" w:type="dxa"/>
            <w:shd w:val="clear" w:color="auto" w:fill="auto"/>
            <w:vAlign w:val="center"/>
          </w:tcPr>
          <w:p w14:paraId="7093C479" w14:textId="77777777" w:rsidR="006B170D" w:rsidRPr="002B2949" w:rsidRDefault="006B170D" w:rsidP="009E4B5D">
            <w:pPr>
              <w:jc w:val="center"/>
            </w:pPr>
          </w:p>
        </w:tc>
      </w:tr>
      <w:tr w:rsidR="006B170D" w14:paraId="5C38D976" w14:textId="77777777" w:rsidTr="006B170D">
        <w:trPr>
          <w:cantSplit/>
          <w:trHeight w:val="350"/>
        </w:trPr>
        <w:tc>
          <w:tcPr>
            <w:tcW w:w="1134" w:type="dxa"/>
            <w:shd w:val="clear" w:color="auto" w:fill="auto"/>
            <w:vAlign w:val="center"/>
          </w:tcPr>
          <w:p w14:paraId="4A6F6881" w14:textId="77777777" w:rsidR="006B170D" w:rsidRDefault="006B170D" w:rsidP="009E4B5D">
            <w:r>
              <w:t>Term Paper</w:t>
            </w:r>
          </w:p>
        </w:tc>
        <w:tc>
          <w:tcPr>
            <w:tcW w:w="940" w:type="dxa"/>
            <w:shd w:val="clear" w:color="auto" w:fill="auto"/>
            <w:vAlign w:val="center"/>
          </w:tcPr>
          <w:p w14:paraId="2F08EE9D" w14:textId="77777777" w:rsidR="006B170D" w:rsidRPr="002B2949" w:rsidRDefault="006B170D" w:rsidP="009E4B5D">
            <w:pPr>
              <w:jc w:val="center"/>
            </w:pPr>
          </w:p>
        </w:tc>
        <w:tc>
          <w:tcPr>
            <w:tcW w:w="1080" w:type="dxa"/>
            <w:shd w:val="clear" w:color="auto" w:fill="auto"/>
            <w:vAlign w:val="center"/>
          </w:tcPr>
          <w:p w14:paraId="04B6B709" w14:textId="77777777" w:rsidR="006B170D" w:rsidRPr="002B2949" w:rsidRDefault="006B170D" w:rsidP="009E4B5D">
            <w:pPr>
              <w:jc w:val="center"/>
            </w:pPr>
          </w:p>
        </w:tc>
        <w:tc>
          <w:tcPr>
            <w:tcW w:w="1452" w:type="dxa"/>
            <w:shd w:val="clear" w:color="auto" w:fill="auto"/>
            <w:vAlign w:val="center"/>
          </w:tcPr>
          <w:p w14:paraId="70987802" w14:textId="77777777" w:rsidR="006B170D" w:rsidRDefault="006B170D" w:rsidP="009E4B5D">
            <w:r>
              <w:t>Oral Presentation</w:t>
            </w:r>
          </w:p>
        </w:tc>
        <w:tc>
          <w:tcPr>
            <w:tcW w:w="850" w:type="dxa"/>
            <w:shd w:val="clear" w:color="auto" w:fill="auto"/>
            <w:vAlign w:val="center"/>
          </w:tcPr>
          <w:p w14:paraId="2440D738" w14:textId="77777777" w:rsidR="006B170D" w:rsidRPr="002B2949" w:rsidRDefault="006B170D" w:rsidP="009E4B5D">
            <w:pPr>
              <w:jc w:val="center"/>
            </w:pPr>
          </w:p>
        </w:tc>
        <w:tc>
          <w:tcPr>
            <w:tcW w:w="1134" w:type="dxa"/>
            <w:shd w:val="clear" w:color="auto" w:fill="auto"/>
            <w:vAlign w:val="center"/>
          </w:tcPr>
          <w:p w14:paraId="668D47CC" w14:textId="77777777" w:rsidR="006B170D" w:rsidRPr="002B2949" w:rsidRDefault="006B170D" w:rsidP="009E4B5D">
            <w:pPr>
              <w:jc w:val="center"/>
            </w:pPr>
          </w:p>
        </w:tc>
        <w:tc>
          <w:tcPr>
            <w:tcW w:w="1559" w:type="dxa"/>
            <w:shd w:val="clear" w:color="auto" w:fill="auto"/>
            <w:vAlign w:val="center"/>
          </w:tcPr>
          <w:p w14:paraId="55084FC0" w14:textId="77777777" w:rsidR="006B170D" w:rsidRDefault="006B170D" w:rsidP="009E4B5D">
            <w:r>
              <w:t>Final Exam</w:t>
            </w:r>
          </w:p>
        </w:tc>
        <w:tc>
          <w:tcPr>
            <w:tcW w:w="851" w:type="dxa"/>
            <w:shd w:val="clear" w:color="auto" w:fill="auto"/>
            <w:vAlign w:val="center"/>
          </w:tcPr>
          <w:p w14:paraId="3AE84F25" w14:textId="5A49478C" w:rsidR="006B170D" w:rsidRPr="00245AA2" w:rsidRDefault="009D67DF" w:rsidP="009E4B5D">
            <w:pPr>
              <w:jc w:val="center"/>
              <w:rPr>
                <w:sz w:val="18"/>
                <w:szCs w:val="18"/>
              </w:rPr>
            </w:pPr>
            <w:r>
              <w:rPr>
                <w:sz w:val="18"/>
                <w:szCs w:val="18"/>
              </w:rPr>
              <w:t>1</w:t>
            </w:r>
          </w:p>
        </w:tc>
        <w:tc>
          <w:tcPr>
            <w:tcW w:w="1093" w:type="dxa"/>
            <w:shd w:val="clear" w:color="auto" w:fill="auto"/>
            <w:vAlign w:val="center"/>
          </w:tcPr>
          <w:p w14:paraId="7D310279" w14:textId="484AA851" w:rsidR="006B170D" w:rsidRPr="00245AA2" w:rsidRDefault="009D67DF" w:rsidP="009E4B5D">
            <w:pPr>
              <w:jc w:val="center"/>
              <w:rPr>
                <w:sz w:val="18"/>
                <w:szCs w:val="18"/>
              </w:rPr>
            </w:pPr>
            <w:r>
              <w:rPr>
                <w:sz w:val="18"/>
                <w:szCs w:val="18"/>
              </w:rPr>
              <w:t>40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9E4B5D">
            <w:r>
              <w:rPr>
                <w:b/>
              </w:rPr>
              <w:t>Textbook</w:t>
            </w:r>
            <w:r>
              <w:t xml:space="preserve">(s) </w:t>
            </w:r>
          </w:p>
          <w:p w14:paraId="64CB51B2" w14:textId="77777777" w:rsidR="006B170D" w:rsidRDefault="006B170D" w:rsidP="009E4B5D">
            <w:pPr>
              <w:rPr>
                <w:i/>
                <w:sz w:val="14"/>
              </w:rPr>
            </w:pPr>
          </w:p>
        </w:tc>
      </w:tr>
      <w:tr w:rsidR="006B170D" w14:paraId="618B261F" w14:textId="77777777" w:rsidTr="006B170D">
        <w:trPr>
          <w:cantSplit/>
          <w:trHeight w:val="359"/>
        </w:trPr>
        <w:tc>
          <w:tcPr>
            <w:tcW w:w="2070" w:type="dxa"/>
            <w:shd w:val="pct15" w:color="000000" w:fill="FFFFFF"/>
            <w:vAlign w:val="center"/>
          </w:tcPr>
          <w:p w14:paraId="08EB52B2" w14:textId="77777777" w:rsidR="006B170D" w:rsidRDefault="006B170D" w:rsidP="009E4B5D">
            <w:r>
              <w:t>Author(s)</w:t>
            </w:r>
          </w:p>
        </w:tc>
        <w:tc>
          <w:tcPr>
            <w:tcW w:w="3742" w:type="dxa"/>
            <w:shd w:val="pct15" w:color="000000" w:fill="FFFFFF"/>
            <w:vAlign w:val="center"/>
          </w:tcPr>
          <w:p w14:paraId="46D02E69" w14:textId="77777777" w:rsidR="006B170D" w:rsidRDefault="006B170D" w:rsidP="009E4B5D">
            <w:r>
              <w:t>Title</w:t>
            </w:r>
          </w:p>
        </w:tc>
        <w:tc>
          <w:tcPr>
            <w:tcW w:w="1701" w:type="dxa"/>
            <w:shd w:val="pct15" w:color="000000" w:fill="FFFFFF"/>
            <w:vAlign w:val="center"/>
          </w:tcPr>
          <w:p w14:paraId="3B915161" w14:textId="77777777" w:rsidR="006B170D" w:rsidRDefault="006B170D" w:rsidP="009E4B5D">
            <w:r>
              <w:t>Publisher</w:t>
            </w:r>
          </w:p>
        </w:tc>
        <w:tc>
          <w:tcPr>
            <w:tcW w:w="1418" w:type="dxa"/>
            <w:shd w:val="pct15" w:color="000000" w:fill="FFFFFF"/>
            <w:vAlign w:val="center"/>
          </w:tcPr>
          <w:p w14:paraId="50EBCAE8" w14:textId="77777777" w:rsidR="006B170D" w:rsidRDefault="006B170D" w:rsidP="009E4B5D">
            <w:r>
              <w:t>Publication Year</w:t>
            </w:r>
          </w:p>
        </w:tc>
        <w:tc>
          <w:tcPr>
            <w:tcW w:w="1162" w:type="dxa"/>
            <w:shd w:val="pct15" w:color="000000" w:fill="FFFFFF"/>
            <w:vAlign w:val="center"/>
          </w:tcPr>
          <w:p w14:paraId="00D409DD" w14:textId="77777777" w:rsidR="006B170D" w:rsidRDefault="006B170D" w:rsidP="009E4B5D">
            <w:r>
              <w:t>ISBN</w:t>
            </w:r>
          </w:p>
        </w:tc>
      </w:tr>
      <w:tr w:rsidR="006B170D" w:rsidRPr="00145D83" w14:paraId="71F7285A" w14:textId="77777777" w:rsidTr="006B170D">
        <w:trPr>
          <w:cantSplit/>
          <w:trHeight w:val="510"/>
        </w:trPr>
        <w:tc>
          <w:tcPr>
            <w:tcW w:w="2070" w:type="dxa"/>
          </w:tcPr>
          <w:p w14:paraId="32424E01" w14:textId="63D4ACA8" w:rsidR="006B170D" w:rsidRPr="00BF339C" w:rsidRDefault="00D81312" w:rsidP="00621220">
            <w:pPr>
              <w:spacing w:before="20" w:after="20"/>
              <w:rPr>
                <w:rFonts w:cs="Arial"/>
                <w:sz w:val="18"/>
                <w:szCs w:val="18"/>
              </w:rPr>
            </w:pPr>
            <w:r w:rsidRPr="00BF339C">
              <w:rPr>
                <w:rFonts w:cs="Arial"/>
                <w:sz w:val="18"/>
                <w:szCs w:val="18"/>
                <w:lang w:val="en-GB"/>
              </w:rPr>
              <w:t>Brown, Chris</w:t>
            </w:r>
            <w:r w:rsidR="009D67DF" w:rsidRPr="00BF339C">
              <w:rPr>
                <w:rFonts w:cs="Arial"/>
                <w:sz w:val="18"/>
                <w:szCs w:val="18"/>
                <w:lang w:val="en-GB"/>
              </w:rPr>
              <w:t>.</w:t>
            </w:r>
            <w:r w:rsidRPr="00BF339C">
              <w:rPr>
                <w:rFonts w:cs="Arial"/>
                <w:sz w:val="18"/>
                <w:szCs w:val="18"/>
                <w:lang w:val="en-GB"/>
              </w:rPr>
              <w:t xml:space="preserve"> </w:t>
            </w:r>
          </w:p>
        </w:tc>
        <w:tc>
          <w:tcPr>
            <w:tcW w:w="3742" w:type="dxa"/>
          </w:tcPr>
          <w:p w14:paraId="34B73A08" w14:textId="56B4F626" w:rsidR="006B170D" w:rsidRPr="00BF339C" w:rsidRDefault="00621220" w:rsidP="009E4B5D">
            <w:pPr>
              <w:spacing w:before="20" w:after="20"/>
              <w:rPr>
                <w:rFonts w:cs="Arial"/>
                <w:sz w:val="18"/>
                <w:szCs w:val="18"/>
              </w:rPr>
            </w:pPr>
            <w:r w:rsidRPr="00BF339C">
              <w:rPr>
                <w:rFonts w:cs="Arial"/>
                <w:sz w:val="18"/>
                <w:szCs w:val="18"/>
                <w:lang w:val="en-GB"/>
              </w:rPr>
              <w:t>Understanding International Relations, 5</w:t>
            </w:r>
            <w:r w:rsidRPr="00BF339C">
              <w:rPr>
                <w:rFonts w:cs="Arial"/>
                <w:sz w:val="18"/>
                <w:szCs w:val="18"/>
                <w:vertAlign w:val="superscript"/>
                <w:lang w:val="en-GB"/>
              </w:rPr>
              <w:t>th</w:t>
            </w:r>
            <w:r w:rsidR="00714E8C">
              <w:rPr>
                <w:rFonts w:cs="Arial"/>
                <w:sz w:val="18"/>
                <w:szCs w:val="18"/>
                <w:lang w:val="en-GB"/>
              </w:rPr>
              <w:t xml:space="preserve"> Edition.</w:t>
            </w:r>
          </w:p>
        </w:tc>
        <w:tc>
          <w:tcPr>
            <w:tcW w:w="1701" w:type="dxa"/>
          </w:tcPr>
          <w:p w14:paraId="743A0B30" w14:textId="6AF4F948" w:rsidR="006B170D" w:rsidRPr="00BF339C" w:rsidRDefault="009D67DF" w:rsidP="009E4B5D">
            <w:pPr>
              <w:spacing w:before="20" w:after="20"/>
              <w:rPr>
                <w:rFonts w:cs="Arial"/>
                <w:sz w:val="18"/>
                <w:szCs w:val="18"/>
              </w:rPr>
            </w:pPr>
            <w:r w:rsidRPr="00BF339C">
              <w:rPr>
                <w:rFonts w:cs="Arial"/>
                <w:sz w:val="18"/>
                <w:szCs w:val="18"/>
                <w:lang w:val="en-GB"/>
              </w:rPr>
              <w:t>Red Globe</w:t>
            </w:r>
          </w:p>
        </w:tc>
        <w:tc>
          <w:tcPr>
            <w:tcW w:w="1418" w:type="dxa"/>
          </w:tcPr>
          <w:p w14:paraId="71CC18CF" w14:textId="56217422" w:rsidR="006B170D" w:rsidRPr="00BF339C" w:rsidRDefault="009D67DF" w:rsidP="009E4B5D">
            <w:pPr>
              <w:spacing w:before="20" w:after="20"/>
              <w:rPr>
                <w:rFonts w:cs="Arial"/>
                <w:sz w:val="18"/>
                <w:szCs w:val="18"/>
              </w:rPr>
            </w:pPr>
            <w:r w:rsidRPr="00BF339C">
              <w:rPr>
                <w:rFonts w:cs="Arial"/>
                <w:sz w:val="18"/>
                <w:szCs w:val="18"/>
                <w:lang w:val="en-GB"/>
              </w:rPr>
              <w:t>2019</w:t>
            </w:r>
          </w:p>
        </w:tc>
        <w:tc>
          <w:tcPr>
            <w:tcW w:w="1162" w:type="dxa"/>
          </w:tcPr>
          <w:p w14:paraId="3DE0BE73" w14:textId="3C2EB009" w:rsidR="006B170D" w:rsidRPr="00BF339C" w:rsidRDefault="009D67DF" w:rsidP="009E4B5D">
            <w:pPr>
              <w:spacing w:before="20" w:after="20"/>
              <w:rPr>
                <w:rFonts w:cs="Arial"/>
                <w:sz w:val="18"/>
                <w:szCs w:val="18"/>
              </w:rPr>
            </w:pPr>
            <w:r w:rsidRPr="00BF339C">
              <w:rPr>
                <w:rFonts w:cs="Arial"/>
                <w:sz w:val="18"/>
                <w:szCs w:val="18"/>
              </w:rPr>
              <w:t>9781137611703</w:t>
            </w:r>
          </w:p>
        </w:tc>
      </w:tr>
      <w:tr w:rsidR="006B170D" w:rsidRPr="00145D83" w14:paraId="104594CF" w14:textId="77777777" w:rsidTr="006B170D">
        <w:trPr>
          <w:cantSplit/>
          <w:trHeight w:val="510"/>
        </w:trPr>
        <w:tc>
          <w:tcPr>
            <w:tcW w:w="2070" w:type="dxa"/>
          </w:tcPr>
          <w:p w14:paraId="31D3F816" w14:textId="64E1C0D0" w:rsidR="006B170D" w:rsidRPr="00BF339C" w:rsidRDefault="00D81312" w:rsidP="00621220">
            <w:pPr>
              <w:spacing w:before="20" w:after="20"/>
              <w:rPr>
                <w:rFonts w:cs="Arial"/>
                <w:sz w:val="18"/>
                <w:szCs w:val="18"/>
              </w:rPr>
            </w:pPr>
            <w:r w:rsidRPr="00BF339C">
              <w:rPr>
                <w:rFonts w:cs="Arial"/>
                <w:sz w:val="18"/>
                <w:szCs w:val="18"/>
                <w:lang w:val="en-GB"/>
              </w:rPr>
              <w:lastRenderedPageBreak/>
              <w:t xml:space="preserve">Baldwin, A. David. </w:t>
            </w:r>
          </w:p>
        </w:tc>
        <w:tc>
          <w:tcPr>
            <w:tcW w:w="3742" w:type="dxa"/>
          </w:tcPr>
          <w:p w14:paraId="2BE13358" w14:textId="38B5CBF2" w:rsidR="006B170D" w:rsidRPr="00BF339C" w:rsidRDefault="00621220" w:rsidP="009E4B5D">
            <w:pPr>
              <w:spacing w:before="20" w:after="20"/>
              <w:rPr>
                <w:rFonts w:cs="Arial"/>
                <w:sz w:val="18"/>
                <w:szCs w:val="18"/>
              </w:rPr>
            </w:pPr>
            <w:r w:rsidRPr="00BF339C">
              <w:rPr>
                <w:rFonts w:cs="Arial"/>
                <w:sz w:val="18"/>
                <w:szCs w:val="18"/>
                <w:lang w:val="en-GB"/>
              </w:rPr>
              <w:t>Power and International R</w:t>
            </w:r>
            <w:r w:rsidR="00714E8C">
              <w:rPr>
                <w:rFonts w:cs="Arial"/>
                <w:sz w:val="18"/>
                <w:szCs w:val="18"/>
                <w:lang w:val="en-GB"/>
              </w:rPr>
              <w:t>elations, A Conceptual Approach.</w:t>
            </w:r>
          </w:p>
        </w:tc>
        <w:tc>
          <w:tcPr>
            <w:tcW w:w="1701" w:type="dxa"/>
          </w:tcPr>
          <w:p w14:paraId="797B7827" w14:textId="175AA495" w:rsidR="006B170D" w:rsidRPr="00BF339C" w:rsidRDefault="009D67DF" w:rsidP="009E4B5D">
            <w:pPr>
              <w:spacing w:before="20" w:after="20"/>
              <w:rPr>
                <w:rFonts w:cs="Arial"/>
                <w:sz w:val="18"/>
                <w:szCs w:val="18"/>
              </w:rPr>
            </w:pPr>
            <w:r w:rsidRPr="00BF339C">
              <w:rPr>
                <w:rFonts w:cs="Arial"/>
                <w:sz w:val="18"/>
                <w:szCs w:val="18"/>
                <w:lang w:val="en-GB"/>
              </w:rPr>
              <w:t>Princeton University Press</w:t>
            </w:r>
          </w:p>
        </w:tc>
        <w:tc>
          <w:tcPr>
            <w:tcW w:w="1418" w:type="dxa"/>
          </w:tcPr>
          <w:p w14:paraId="10BD716C" w14:textId="781FB679" w:rsidR="006B170D" w:rsidRPr="00BF339C" w:rsidRDefault="009D67DF" w:rsidP="009E4B5D">
            <w:pPr>
              <w:spacing w:before="20" w:after="20"/>
              <w:rPr>
                <w:rFonts w:cs="Arial"/>
                <w:sz w:val="18"/>
                <w:szCs w:val="18"/>
              </w:rPr>
            </w:pPr>
            <w:r w:rsidRPr="00BF339C">
              <w:rPr>
                <w:rFonts w:cs="Arial"/>
                <w:sz w:val="18"/>
                <w:szCs w:val="18"/>
                <w:lang w:val="en-GB"/>
              </w:rPr>
              <w:t>2016</w:t>
            </w:r>
          </w:p>
        </w:tc>
        <w:tc>
          <w:tcPr>
            <w:tcW w:w="1162" w:type="dxa"/>
          </w:tcPr>
          <w:p w14:paraId="4EB4FC73" w14:textId="437D459F" w:rsidR="006B170D" w:rsidRPr="00BF339C" w:rsidRDefault="00FA782E" w:rsidP="0015190C">
            <w:pPr>
              <w:spacing w:before="20" w:after="20"/>
              <w:rPr>
                <w:rFonts w:cs="Arial"/>
                <w:sz w:val="18"/>
                <w:szCs w:val="18"/>
              </w:rPr>
            </w:pPr>
            <w:r w:rsidRPr="00BF339C">
              <w:rPr>
                <w:rFonts w:cs="Arial"/>
                <w:color w:val="000000"/>
                <w:spacing w:val="-5"/>
                <w:sz w:val="18"/>
                <w:szCs w:val="18"/>
                <w:shd w:val="clear" w:color="auto" w:fill="FFFFFF"/>
              </w:rPr>
              <w:t>9781400881000</w:t>
            </w:r>
          </w:p>
        </w:tc>
      </w:tr>
      <w:tr w:rsidR="006B170D" w:rsidRPr="00145D83" w14:paraId="7E29D642" w14:textId="77777777" w:rsidTr="006B170D">
        <w:trPr>
          <w:cantSplit/>
          <w:trHeight w:val="510"/>
        </w:trPr>
        <w:tc>
          <w:tcPr>
            <w:tcW w:w="2070" w:type="dxa"/>
          </w:tcPr>
          <w:p w14:paraId="586A722F" w14:textId="4B2DA08A" w:rsidR="006B170D" w:rsidRPr="00BF339C" w:rsidRDefault="00621220" w:rsidP="00621220">
            <w:pPr>
              <w:spacing w:before="20" w:after="20"/>
              <w:rPr>
                <w:rFonts w:cs="Arial"/>
                <w:sz w:val="18"/>
                <w:szCs w:val="18"/>
              </w:rPr>
            </w:pPr>
            <w:proofErr w:type="spellStart"/>
            <w:r w:rsidRPr="00BF339C">
              <w:rPr>
                <w:rFonts w:cs="Arial"/>
                <w:sz w:val="18"/>
                <w:szCs w:val="18"/>
                <w:lang w:val="en-GB"/>
              </w:rPr>
              <w:t>Viotti</w:t>
            </w:r>
            <w:proofErr w:type="spellEnd"/>
            <w:r w:rsidRPr="00BF339C">
              <w:rPr>
                <w:rFonts w:cs="Arial"/>
                <w:sz w:val="18"/>
                <w:szCs w:val="18"/>
                <w:lang w:val="en-GB"/>
              </w:rPr>
              <w:t xml:space="preserve"> R. Paul and Mark V. </w:t>
            </w:r>
            <w:proofErr w:type="spellStart"/>
            <w:r w:rsidRPr="00BF339C">
              <w:rPr>
                <w:rFonts w:cs="Arial"/>
                <w:sz w:val="18"/>
                <w:szCs w:val="18"/>
                <w:lang w:val="en-GB"/>
              </w:rPr>
              <w:t>Kauppi</w:t>
            </w:r>
            <w:proofErr w:type="spellEnd"/>
            <w:r w:rsidRPr="00BF339C">
              <w:rPr>
                <w:rFonts w:cs="Arial"/>
                <w:sz w:val="18"/>
                <w:szCs w:val="18"/>
                <w:lang w:val="en-GB"/>
              </w:rPr>
              <w:t xml:space="preserve">. </w:t>
            </w:r>
          </w:p>
        </w:tc>
        <w:tc>
          <w:tcPr>
            <w:tcW w:w="3742" w:type="dxa"/>
          </w:tcPr>
          <w:p w14:paraId="06AB5CA1" w14:textId="45D3E0E5" w:rsidR="006B170D" w:rsidRPr="00BF339C" w:rsidRDefault="00621220" w:rsidP="009E4B5D">
            <w:pPr>
              <w:spacing w:before="20" w:after="20"/>
              <w:rPr>
                <w:rFonts w:cs="Arial"/>
                <w:sz w:val="18"/>
                <w:szCs w:val="18"/>
              </w:rPr>
            </w:pPr>
            <w:r w:rsidRPr="00BF339C">
              <w:rPr>
                <w:rFonts w:cs="Arial"/>
                <w:sz w:val="18"/>
                <w:szCs w:val="18"/>
                <w:lang w:val="en-GB"/>
              </w:rPr>
              <w:t>International Relations and World Politics, 5</w:t>
            </w:r>
            <w:r w:rsidRPr="00BF339C">
              <w:rPr>
                <w:rFonts w:cs="Arial"/>
                <w:sz w:val="18"/>
                <w:szCs w:val="18"/>
                <w:vertAlign w:val="superscript"/>
                <w:lang w:val="en-GB"/>
              </w:rPr>
              <w:t>th</w:t>
            </w:r>
            <w:r w:rsidR="00714E8C">
              <w:rPr>
                <w:rFonts w:cs="Arial"/>
                <w:sz w:val="18"/>
                <w:szCs w:val="18"/>
                <w:lang w:val="en-GB"/>
              </w:rPr>
              <w:t xml:space="preserve"> Edition.</w:t>
            </w:r>
          </w:p>
        </w:tc>
        <w:tc>
          <w:tcPr>
            <w:tcW w:w="1701" w:type="dxa"/>
          </w:tcPr>
          <w:p w14:paraId="770D4103" w14:textId="0B68B336" w:rsidR="006B170D" w:rsidRPr="00BF339C" w:rsidRDefault="00621220" w:rsidP="009D67DF">
            <w:pPr>
              <w:spacing w:before="20" w:after="20"/>
              <w:rPr>
                <w:rFonts w:cs="Arial"/>
                <w:sz w:val="18"/>
                <w:szCs w:val="18"/>
              </w:rPr>
            </w:pPr>
            <w:r w:rsidRPr="00BF339C">
              <w:rPr>
                <w:rFonts w:cs="Arial"/>
                <w:sz w:val="18"/>
                <w:szCs w:val="18"/>
                <w:lang w:val="en-GB"/>
              </w:rPr>
              <w:t>Pearson</w:t>
            </w:r>
          </w:p>
        </w:tc>
        <w:tc>
          <w:tcPr>
            <w:tcW w:w="1418" w:type="dxa"/>
          </w:tcPr>
          <w:p w14:paraId="5283F697" w14:textId="15879B1D" w:rsidR="006B170D" w:rsidRPr="00BF339C" w:rsidRDefault="009D67DF" w:rsidP="009E4B5D">
            <w:pPr>
              <w:spacing w:before="20" w:after="20"/>
              <w:rPr>
                <w:rFonts w:cs="Arial"/>
                <w:sz w:val="18"/>
                <w:szCs w:val="18"/>
              </w:rPr>
            </w:pPr>
            <w:r w:rsidRPr="00BF339C">
              <w:rPr>
                <w:rFonts w:cs="Arial"/>
                <w:sz w:val="18"/>
                <w:szCs w:val="18"/>
                <w:lang w:val="en-GB"/>
              </w:rPr>
              <w:t>2013</w:t>
            </w:r>
          </w:p>
        </w:tc>
        <w:tc>
          <w:tcPr>
            <w:tcW w:w="1162" w:type="dxa"/>
          </w:tcPr>
          <w:p w14:paraId="2B97EB47" w14:textId="5C57384A" w:rsidR="006B170D" w:rsidRPr="00BF339C" w:rsidRDefault="00FA782E" w:rsidP="0015190C">
            <w:pPr>
              <w:spacing w:before="20" w:after="20"/>
              <w:rPr>
                <w:rFonts w:cs="Arial"/>
                <w:sz w:val="18"/>
                <w:szCs w:val="18"/>
              </w:rPr>
            </w:pPr>
            <w:r w:rsidRPr="00BF339C">
              <w:rPr>
                <w:rFonts w:cs="Arial"/>
                <w:color w:val="111111"/>
                <w:sz w:val="18"/>
                <w:szCs w:val="18"/>
                <w:shd w:val="clear" w:color="auto" w:fill="FFFFFF"/>
              </w:rPr>
              <w:t>9780205854646</w:t>
            </w:r>
          </w:p>
        </w:tc>
      </w:tr>
    </w:tbl>
    <w:p w14:paraId="260DAF85" w14:textId="77777777" w:rsidR="006B170D" w:rsidRPr="00145D83" w:rsidRDefault="006B170D" w:rsidP="006B170D">
      <w:pPr>
        <w:rPr>
          <w:rFonts w:ascii="Times New Roman" w:hAnsi="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9E4B5D">
            <w:r>
              <w:rPr>
                <w:b/>
              </w:rPr>
              <w:t>Reference Book</w:t>
            </w:r>
            <w:r>
              <w:t xml:space="preserve">s </w:t>
            </w:r>
          </w:p>
          <w:p w14:paraId="5A8F5966" w14:textId="77777777" w:rsidR="006B170D" w:rsidRDefault="006B170D" w:rsidP="009E4B5D">
            <w:pPr>
              <w:rPr>
                <w:i/>
                <w:sz w:val="14"/>
              </w:rPr>
            </w:pPr>
          </w:p>
        </w:tc>
      </w:tr>
      <w:tr w:rsidR="006B170D" w14:paraId="3E0937C3" w14:textId="77777777" w:rsidTr="006B170D">
        <w:trPr>
          <w:cantSplit/>
          <w:trHeight w:val="359"/>
        </w:trPr>
        <w:tc>
          <w:tcPr>
            <w:tcW w:w="2070" w:type="dxa"/>
            <w:shd w:val="pct15" w:color="000000" w:fill="FFFFFF"/>
            <w:vAlign w:val="center"/>
          </w:tcPr>
          <w:p w14:paraId="79984822" w14:textId="77777777" w:rsidR="006B170D" w:rsidRDefault="006B170D" w:rsidP="009E4B5D">
            <w:r>
              <w:t>Author(s)</w:t>
            </w:r>
          </w:p>
        </w:tc>
        <w:tc>
          <w:tcPr>
            <w:tcW w:w="3742" w:type="dxa"/>
            <w:shd w:val="pct15" w:color="000000" w:fill="FFFFFF"/>
            <w:vAlign w:val="center"/>
          </w:tcPr>
          <w:p w14:paraId="62143E4E" w14:textId="77777777" w:rsidR="006B170D" w:rsidRDefault="006B170D" w:rsidP="009E4B5D">
            <w:r>
              <w:t>Title</w:t>
            </w:r>
          </w:p>
        </w:tc>
        <w:tc>
          <w:tcPr>
            <w:tcW w:w="1701" w:type="dxa"/>
            <w:shd w:val="pct15" w:color="000000" w:fill="FFFFFF"/>
            <w:vAlign w:val="center"/>
          </w:tcPr>
          <w:p w14:paraId="3DA71D37" w14:textId="77777777" w:rsidR="006B170D" w:rsidRDefault="006B170D" w:rsidP="009E4B5D">
            <w:r>
              <w:t>Publisher</w:t>
            </w:r>
          </w:p>
        </w:tc>
        <w:tc>
          <w:tcPr>
            <w:tcW w:w="1418" w:type="dxa"/>
            <w:shd w:val="pct15" w:color="000000" w:fill="FFFFFF"/>
            <w:vAlign w:val="center"/>
          </w:tcPr>
          <w:p w14:paraId="4F188984" w14:textId="77777777" w:rsidR="006B170D" w:rsidRDefault="006B170D" w:rsidP="009E4B5D">
            <w:r>
              <w:t>Publication Year</w:t>
            </w:r>
          </w:p>
        </w:tc>
        <w:tc>
          <w:tcPr>
            <w:tcW w:w="1162" w:type="dxa"/>
            <w:shd w:val="pct15" w:color="000000" w:fill="FFFFFF"/>
            <w:vAlign w:val="center"/>
          </w:tcPr>
          <w:p w14:paraId="7B60722E" w14:textId="77777777" w:rsidR="006B170D" w:rsidRDefault="006B170D" w:rsidP="009E4B5D">
            <w:r>
              <w:t>ISBN</w:t>
            </w:r>
          </w:p>
        </w:tc>
      </w:tr>
      <w:tr w:rsidR="006B170D" w14:paraId="019D6F9F" w14:textId="77777777" w:rsidTr="006B170D">
        <w:trPr>
          <w:cantSplit/>
          <w:trHeight w:val="510"/>
        </w:trPr>
        <w:tc>
          <w:tcPr>
            <w:tcW w:w="2070" w:type="dxa"/>
          </w:tcPr>
          <w:p w14:paraId="52EDEF2B" w14:textId="17A440CE" w:rsidR="00621220" w:rsidRPr="00BF339C" w:rsidRDefault="00621220" w:rsidP="00621220">
            <w:pPr>
              <w:jc w:val="both"/>
              <w:rPr>
                <w:rFonts w:cs="Arial"/>
                <w:sz w:val="18"/>
                <w:szCs w:val="18"/>
                <w:lang w:val="en-GB"/>
              </w:rPr>
            </w:pPr>
            <w:r w:rsidRPr="00BF339C">
              <w:rPr>
                <w:rFonts w:cs="Arial"/>
                <w:sz w:val="18"/>
                <w:szCs w:val="18"/>
                <w:lang w:val="en-GB"/>
              </w:rPr>
              <w:t xml:space="preserve">Goldstein S. Joshua and Jon C. </w:t>
            </w:r>
            <w:proofErr w:type="spellStart"/>
            <w:r w:rsidR="00714E8C" w:rsidRPr="00BF339C">
              <w:rPr>
                <w:rFonts w:cs="Arial"/>
                <w:sz w:val="18"/>
                <w:szCs w:val="18"/>
                <w:lang w:val="en-GB"/>
              </w:rPr>
              <w:t>Pevehouse</w:t>
            </w:r>
            <w:proofErr w:type="spellEnd"/>
            <w:r w:rsidR="00714E8C">
              <w:rPr>
                <w:rFonts w:cs="Arial"/>
                <w:sz w:val="18"/>
                <w:szCs w:val="18"/>
                <w:lang w:val="en-GB"/>
              </w:rPr>
              <w:t>.</w:t>
            </w:r>
          </w:p>
          <w:p w14:paraId="02AD00CC" w14:textId="77777777" w:rsidR="006B170D" w:rsidRPr="00BF339C" w:rsidRDefault="006B170D" w:rsidP="009E4B5D">
            <w:pPr>
              <w:spacing w:before="20" w:after="20"/>
              <w:rPr>
                <w:rFonts w:cs="Arial"/>
                <w:sz w:val="18"/>
                <w:szCs w:val="18"/>
                <w:lang w:val="en-GB"/>
              </w:rPr>
            </w:pPr>
          </w:p>
        </w:tc>
        <w:tc>
          <w:tcPr>
            <w:tcW w:w="3742" w:type="dxa"/>
          </w:tcPr>
          <w:p w14:paraId="42043421" w14:textId="197E4A6F" w:rsidR="006B170D" w:rsidRPr="00BF339C" w:rsidRDefault="00621220" w:rsidP="009E4B5D">
            <w:pPr>
              <w:spacing w:before="20" w:after="20"/>
              <w:rPr>
                <w:rFonts w:cs="Arial"/>
                <w:sz w:val="18"/>
                <w:szCs w:val="18"/>
              </w:rPr>
            </w:pPr>
            <w:r w:rsidRPr="00BF339C">
              <w:rPr>
                <w:rFonts w:cs="Arial"/>
                <w:sz w:val="18"/>
                <w:szCs w:val="18"/>
                <w:lang w:val="en-GB"/>
              </w:rPr>
              <w:t>International Relations, 10</w:t>
            </w:r>
            <w:r w:rsidRPr="00BF339C">
              <w:rPr>
                <w:rFonts w:cs="Arial"/>
                <w:sz w:val="18"/>
                <w:szCs w:val="18"/>
                <w:vertAlign w:val="superscript"/>
                <w:lang w:val="en-GB"/>
              </w:rPr>
              <w:t>th</w:t>
            </w:r>
            <w:r w:rsidR="00714E8C">
              <w:rPr>
                <w:rFonts w:cs="Arial"/>
                <w:sz w:val="18"/>
                <w:szCs w:val="18"/>
                <w:lang w:val="en-GB"/>
              </w:rPr>
              <w:t xml:space="preserve"> Edition.</w:t>
            </w:r>
          </w:p>
        </w:tc>
        <w:tc>
          <w:tcPr>
            <w:tcW w:w="1701" w:type="dxa"/>
          </w:tcPr>
          <w:p w14:paraId="36509B4D" w14:textId="45F68840" w:rsidR="006B170D" w:rsidRPr="00BF339C" w:rsidRDefault="009D67DF" w:rsidP="009E4B5D">
            <w:pPr>
              <w:spacing w:before="20" w:after="20"/>
              <w:rPr>
                <w:rFonts w:cs="Arial"/>
                <w:sz w:val="18"/>
                <w:szCs w:val="18"/>
              </w:rPr>
            </w:pPr>
            <w:r w:rsidRPr="00BF339C">
              <w:rPr>
                <w:rFonts w:cs="Arial"/>
                <w:sz w:val="18"/>
                <w:szCs w:val="18"/>
                <w:lang w:val="en-GB"/>
              </w:rPr>
              <w:t>Pearson</w:t>
            </w:r>
          </w:p>
        </w:tc>
        <w:tc>
          <w:tcPr>
            <w:tcW w:w="1418" w:type="dxa"/>
          </w:tcPr>
          <w:p w14:paraId="4D62A420" w14:textId="249A74FC" w:rsidR="006B170D" w:rsidRPr="00BF339C" w:rsidRDefault="009D67DF" w:rsidP="009E4B5D">
            <w:pPr>
              <w:spacing w:before="20" w:after="20"/>
              <w:rPr>
                <w:rFonts w:cs="Arial"/>
                <w:sz w:val="18"/>
                <w:szCs w:val="18"/>
              </w:rPr>
            </w:pPr>
            <w:r w:rsidRPr="00BF339C">
              <w:rPr>
                <w:rFonts w:cs="Arial"/>
                <w:sz w:val="18"/>
                <w:szCs w:val="18"/>
                <w:lang w:val="en-GB"/>
              </w:rPr>
              <w:t>2013</w:t>
            </w:r>
          </w:p>
        </w:tc>
        <w:tc>
          <w:tcPr>
            <w:tcW w:w="1162" w:type="dxa"/>
          </w:tcPr>
          <w:p w14:paraId="5C3F4095" w14:textId="37E4B742" w:rsidR="006B170D" w:rsidRPr="00BF339C" w:rsidRDefault="00FA782E" w:rsidP="0015190C">
            <w:pPr>
              <w:spacing w:before="20" w:after="20"/>
              <w:rPr>
                <w:rFonts w:cs="Arial"/>
                <w:sz w:val="18"/>
                <w:szCs w:val="18"/>
              </w:rPr>
            </w:pPr>
            <w:r w:rsidRPr="00BF339C">
              <w:rPr>
                <w:rFonts w:cs="Arial"/>
                <w:color w:val="0F1111"/>
                <w:sz w:val="18"/>
                <w:szCs w:val="18"/>
                <w:shd w:val="clear" w:color="auto" w:fill="FFFFFF"/>
              </w:rPr>
              <w:t>9780205059577</w:t>
            </w:r>
          </w:p>
        </w:tc>
      </w:tr>
      <w:tr w:rsidR="006B170D" w14:paraId="4D704FEC" w14:textId="77777777" w:rsidTr="006B170D">
        <w:trPr>
          <w:cantSplit/>
          <w:trHeight w:val="510"/>
        </w:trPr>
        <w:tc>
          <w:tcPr>
            <w:tcW w:w="2070" w:type="dxa"/>
          </w:tcPr>
          <w:p w14:paraId="75750B38" w14:textId="22BBE40A" w:rsidR="00621220" w:rsidRPr="00BF339C" w:rsidRDefault="00714E8C" w:rsidP="00621220">
            <w:pPr>
              <w:jc w:val="both"/>
              <w:rPr>
                <w:rFonts w:cs="Arial"/>
                <w:sz w:val="18"/>
                <w:szCs w:val="18"/>
                <w:lang w:val="en-GB"/>
              </w:rPr>
            </w:pPr>
            <w:proofErr w:type="spellStart"/>
            <w:r>
              <w:rPr>
                <w:rFonts w:cs="Arial"/>
                <w:sz w:val="18"/>
                <w:szCs w:val="18"/>
                <w:lang w:val="en-GB"/>
              </w:rPr>
              <w:t>Kegley</w:t>
            </w:r>
            <w:proofErr w:type="spellEnd"/>
            <w:r>
              <w:rPr>
                <w:rFonts w:cs="Arial"/>
                <w:sz w:val="18"/>
                <w:szCs w:val="18"/>
                <w:lang w:val="en-GB"/>
              </w:rPr>
              <w:t>, W., Jr.</w:t>
            </w:r>
            <w:r w:rsidR="00621220" w:rsidRPr="00BF339C">
              <w:rPr>
                <w:rFonts w:cs="Arial"/>
                <w:sz w:val="18"/>
                <w:szCs w:val="18"/>
                <w:lang w:val="en-GB"/>
              </w:rPr>
              <w:t xml:space="preserve"> Charles and Shannon L. Blanton. </w:t>
            </w:r>
          </w:p>
          <w:p w14:paraId="0FCFD1EC" w14:textId="77777777" w:rsidR="006B170D" w:rsidRPr="00BF339C" w:rsidRDefault="006B170D" w:rsidP="009E4B5D">
            <w:pPr>
              <w:spacing w:before="20" w:after="20"/>
              <w:rPr>
                <w:rFonts w:cs="Arial"/>
                <w:sz w:val="18"/>
                <w:szCs w:val="18"/>
                <w:lang w:val="en-GB"/>
              </w:rPr>
            </w:pPr>
          </w:p>
        </w:tc>
        <w:tc>
          <w:tcPr>
            <w:tcW w:w="3742" w:type="dxa"/>
          </w:tcPr>
          <w:p w14:paraId="32B51631" w14:textId="13991CFD" w:rsidR="006B170D" w:rsidRPr="00BF339C" w:rsidRDefault="00621220" w:rsidP="009E4B5D">
            <w:pPr>
              <w:spacing w:before="20" w:after="20"/>
              <w:rPr>
                <w:rFonts w:cs="Arial"/>
                <w:sz w:val="18"/>
                <w:szCs w:val="18"/>
              </w:rPr>
            </w:pPr>
            <w:r w:rsidRPr="00BF339C">
              <w:rPr>
                <w:rFonts w:cs="Arial"/>
                <w:sz w:val="18"/>
                <w:szCs w:val="18"/>
                <w:lang w:val="en-GB"/>
              </w:rPr>
              <w:t>World Politics, Trend and Transformations, 12</w:t>
            </w:r>
            <w:r w:rsidRPr="00BF339C">
              <w:rPr>
                <w:rFonts w:cs="Arial"/>
                <w:sz w:val="18"/>
                <w:szCs w:val="18"/>
                <w:vertAlign w:val="superscript"/>
                <w:lang w:val="en-GB"/>
              </w:rPr>
              <w:t>th</w:t>
            </w:r>
            <w:r w:rsidR="00714E8C">
              <w:rPr>
                <w:rFonts w:cs="Arial"/>
                <w:sz w:val="18"/>
                <w:szCs w:val="18"/>
                <w:lang w:val="en-GB"/>
              </w:rPr>
              <w:t xml:space="preserve"> Edition.</w:t>
            </w:r>
          </w:p>
        </w:tc>
        <w:tc>
          <w:tcPr>
            <w:tcW w:w="1701" w:type="dxa"/>
          </w:tcPr>
          <w:p w14:paraId="68211167" w14:textId="008A4981" w:rsidR="006B170D" w:rsidRPr="00BF339C" w:rsidRDefault="00621220" w:rsidP="009E4B5D">
            <w:pPr>
              <w:spacing w:before="20" w:after="20"/>
              <w:rPr>
                <w:rFonts w:cs="Arial"/>
                <w:sz w:val="18"/>
                <w:szCs w:val="18"/>
              </w:rPr>
            </w:pPr>
            <w:r w:rsidRPr="00BF339C">
              <w:rPr>
                <w:rFonts w:cs="Arial"/>
                <w:sz w:val="18"/>
                <w:szCs w:val="18"/>
                <w:lang w:val="en-GB"/>
              </w:rPr>
              <w:t>Wadsworth Cengage Learning</w:t>
            </w:r>
          </w:p>
        </w:tc>
        <w:tc>
          <w:tcPr>
            <w:tcW w:w="1418" w:type="dxa"/>
          </w:tcPr>
          <w:p w14:paraId="57A59C6F" w14:textId="5486AB35" w:rsidR="006B170D" w:rsidRPr="00BF339C" w:rsidRDefault="009D67DF" w:rsidP="009E4B5D">
            <w:pPr>
              <w:spacing w:before="20" w:after="20"/>
              <w:rPr>
                <w:rFonts w:cs="Arial"/>
                <w:sz w:val="18"/>
                <w:szCs w:val="18"/>
              </w:rPr>
            </w:pPr>
            <w:r w:rsidRPr="00BF339C">
              <w:rPr>
                <w:rFonts w:cs="Arial"/>
                <w:sz w:val="18"/>
                <w:szCs w:val="18"/>
                <w:lang w:val="en-GB"/>
              </w:rPr>
              <w:t>2010</w:t>
            </w:r>
          </w:p>
        </w:tc>
        <w:tc>
          <w:tcPr>
            <w:tcW w:w="1162" w:type="dxa"/>
          </w:tcPr>
          <w:p w14:paraId="076F21CC" w14:textId="4369927B" w:rsidR="006B170D" w:rsidRPr="00BF339C" w:rsidRDefault="009D67DF" w:rsidP="009E4B5D">
            <w:pPr>
              <w:spacing w:before="20" w:after="20"/>
              <w:rPr>
                <w:rFonts w:cs="Arial"/>
                <w:sz w:val="18"/>
                <w:szCs w:val="18"/>
              </w:rPr>
            </w:pPr>
            <w:r w:rsidRPr="00BF339C">
              <w:rPr>
                <w:rFonts w:cs="Arial"/>
                <w:color w:val="111111"/>
                <w:sz w:val="18"/>
                <w:szCs w:val="18"/>
                <w:shd w:val="clear" w:color="auto" w:fill="FFFFFF"/>
              </w:rPr>
              <w:t>9780495565451</w:t>
            </w:r>
          </w:p>
        </w:tc>
      </w:tr>
    </w:tbl>
    <w:p w14:paraId="4D0133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9E4B5D">
            <w:pPr>
              <w:rPr>
                <w:b/>
              </w:rPr>
            </w:pPr>
            <w:r w:rsidRPr="00602147">
              <w:rPr>
                <w:b/>
              </w:rPr>
              <w:t xml:space="preserve">Teaching Policy </w:t>
            </w:r>
          </w:p>
        </w:tc>
      </w:tr>
      <w:tr w:rsidR="006B170D" w14:paraId="263F0464" w14:textId="77777777" w:rsidTr="006B170D">
        <w:trPr>
          <w:cantSplit/>
          <w:trHeight w:val="851"/>
        </w:trPr>
        <w:tc>
          <w:tcPr>
            <w:tcW w:w="10093" w:type="dxa"/>
          </w:tcPr>
          <w:p w14:paraId="2E3E4738" w14:textId="0C37396B" w:rsidR="006B170D" w:rsidRPr="00BF339C" w:rsidRDefault="009D67DF" w:rsidP="009E4B5D">
            <w:pPr>
              <w:spacing w:before="20" w:after="20"/>
              <w:rPr>
                <w:rFonts w:cs="Arial"/>
                <w:sz w:val="20"/>
              </w:rPr>
            </w:pPr>
            <w:r w:rsidRPr="00BF339C">
              <w:rPr>
                <w:rFonts w:cs="Arial"/>
                <w:sz w:val="20"/>
              </w:rPr>
              <w:t>Lectures and class discussions</w:t>
            </w: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9E4B5D">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9E4B5D">
            <w:pPr>
              <w:rPr>
                <w:i/>
                <w:sz w:val="14"/>
              </w:rPr>
            </w:pPr>
          </w:p>
        </w:tc>
      </w:tr>
      <w:tr w:rsidR="006B170D" w14:paraId="13AC13F4" w14:textId="77777777" w:rsidTr="006B170D">
        <w:trPr>
          <w:cantSplit/>
          <w:trHeight w:val="851"/>
        </w:trPr>
        <w:tc>
          <w:tcPr>
            <w:tcW w:w="10093" w:type="dxa"/>
          </w:tcPr>
          <w:p w14:paraId="23D73F82" w14:textId="77777777" w:rsidR="006B170D" w:rsidRDefault="006B170D" w:rsidP="009E4B5D">
            <w:pPr>
              <w:autoSpaceDE w:val="0"/>
              <w:autoSpaceDN w:val="0"/>
              <w:adjustRightInd w:val="0"/>
              <w:spacing w:before="20" w:after="20"/>
              <w:rPr>
                <w:sz w:val="18"/>
                <w:szCs w:val="18"/>
              </w:rPr>
            </w:pP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9E4B5D">
            <w:pPr>
              <w:rPr>
                <w:b/>
              </w:rPr>
            </w:pPr>
            <w:r>
              <w:rPr>
                <w:b/>
              </w:rPr>
              <w:t xml:space="preserve">Computer Usage </w:t>
            </w:r>
          </w:p>
          <w:p w14:paraId="10AB9A34" w14:textId="77777777" w:rsidR="006B170D" w:rsidRDefault="006B170D" w:rsidP="009E4B5D">
            <w:pPr>
              <w:rPr>
                <w:i/>
                <w:sz w:val="14"/>
              </w:rPr>
            </w:pPr>
          </w:p>
        </w:tc>
      </w:tr>
      <w:tr w:rsidR="006B170D" w14:paraId="51825B3D" w14:textId="77777777" w:rsidTr="006B170D">
        <w:trPr>
          <w:cantSplit/>
          <w:trHeight w:val="851"/>
        </w:trPr>
        <w:tc>
          <w:tcPr>
            <w:tcW w:w="10093" w:type="dxa"/>
          </w:tcPr>
          <w:p w14:paraId="29021F95" w14:textId="77777777" w:rsidR="006B170D" w:rsidRDefault="006B170D" w:rsidP="009E4B5D">
            <w:pPr>
              <w:spacing w:before="20" w:after="20"/>
              <w:rPr>
                <w:sz w:val="18"/>
                <w:szCs w:val="18"/>
              </w:rPr>
            </w:pP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9E4B5D">
            <w:pPr>
              <w:rPr>
                <w:b/>
              </w:rPr>
            </w:pPr>
            <w:r>
              <w:rPr>
                <w:b/>
              </w:rPr>
              <w:t xml:space="preserve">Learning Outcomes </w:t>
            </w:r>
          </w:p>
          <w:p w14:paraId="00125829" w14:textId="77777777" w:rsidR="006B170D" w:rsidRDefault="006B170D" w:rsidP="009E4B5D">
            <w:pPr>
              <w:rPr>
                <w:i/>
                <w:sz w:val="14"/>
              </w:rPr>
            </w:pPr>
          </w:p>
        </w:tc>
      </w:tr>
      <w:tr w:rsidR="006B170D" w14:paraId="76BE23AF" w14:textId="77777777" w:rsidTr="006B170D">
        <w:trPr>
          <w:cantSplit/>
          <w:trHeight w:val="1985"/>
        </w:trPr>
        <w:tc>
          <w:tcPr>
            <w:tcW w:w="10093" w:type="dxa"/>
          </w:tcPr>
          <w:p w14:paraId="5BBA88BF" w14:textId="77777777" w:rsidR="006B170D" w:rsidRDefault="006B170D" w:rsidP="00D81312">
            <w:pPr>
              <w:spacing w:before="20" w:after="20"/>
              <w:rPr>
                <w:sz w:val="18"/>
                <w:szCs w:val="18"/>
              </w:rPr>
            </w:pPr>
          </w:p>
          <w:p w14:paraId="1E1CFB61" w14:textId="77777777" w:rsidR="00FA782E" w:rsidRPr="00BF339C" w:rsidRDefault="00FA782E" w:rsidP="00BF339C">
            <w:pPr>
              <w:spacing w:line="360" w:lineRule="auto"/>
              <w:jc w:val="both"/>
              <w:rPr>
                <w:rFonts w:cs="Arial"/>
                <w:sz w:val="20"/>
              </w:rPr>
            </w:pPr>
            <w:r w:rsidRPr="00BF339C">
              <w:rPr>
                <w:rFonts w:cs="Arial"/>
                <w:sz w:val="20"/>
              </w:rPr>
              <w:t>This introductory level course provides students with basic concepts of international relations; historical development of state sovereignty and international system; importance of non-state actors such as intergovernmental organizations, non-governmental institutions and multinational corporations; and characteristics of power.</w:t>
            </w:r>
            <w:bookmarkStart w:id="0" w:name="_GoBack"/>
            <w:bookmarkEnd w:id="0"/>
          </w:p>
          <w:p w14:paraId="00AFE3AD" w14:textId="77777777" w:rsidR="00FA782E" w:rsidRDefault="00FA782E" w:rsidP="00D81312">
            <w:pPr>
              <w:spacing w:before="20" w:after="20"/>
              <w:rPr>
                <w:sz w:val="18"/>
                <w:szCs w:val="18"/>
              </w:rPr>
            </w:pP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C15E4C" w:rsidRDefault="00714E8C"/>
    <w:sectPr w:rsidR="00C15E4C"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0D"/>
    <w:rsid w:val="00036CEF"/>
    <w:rsid w:val="000B5DD8"/>
    <w:rsid w:val="00140457"/>
    <w:rsid w:val="00145D83"/>
    <w:rsid w:val="0015190C"/>
    <w:rsid w:val="00250DB6"/>
    <w:rsid w:val="00264A69"/>
    <w:rsid w:val="0028518F"/>
    <w:rsid w:val="003C1186"/>
    <w:rsid w:val="00476E77"/>
    <w:rsid w:val="004E2588"/>
    <w:rsid w:val="00547EAA"/>
    <w:rsid w:val="00573498"/>
    <w:rsid w:val="00594930"/>
    <w:rsid w:val="005A782F"/>
    <w:rsid w:val="00621220"/>
    <w:rsid w:val="006B170D"/>
    <w:rsid w:val="00714E8C"/>
    <w:rsid w:val="00925BF4"/>
    <w:rsid w:val="009C51AC"/>
    <w:rsid w:val="009D67DF"/>
    <w:rsid w:val="00AD599C"/>
    <w:rsid w:val="00B2324E"/>
    <w:rsid w:val="00B47AFF"/>
    <w:rsid w:val="00BF339C"/>
    <w:rsid w:val="00D81312"/>
    <w:rsid w:val="00EE037A"/>
    <w:rsid w:val="00FA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paragraph" w:styleId="NormalWeb">
    <w:name w:val="Normal (Web)"/>
    <w:basedOn w:val="Normal"/>
    <w:rsid w:val="000B5DD8"/>
    <w:pPr>
      <w:spacing w:before="100" w:beforeAutospacing="1" w:after="100" w:afterAutospacing="1"/>
    </w:pPr>
    <w:rPr>
      <w:rFonts w:ascii="Times New Roman" w:hAnsi="Times New Roman"/>
      <w:sz w:val="24"/>
      <w:szCs w:val="24"/>
      <w:lang w:val="tr-TR" w:eastAsia="tr-TR"/>
    </w:rPr>
  </w:style>
  <w:style w:type="paragraph" w:styleId="BalonMetni">
    <w:name w:val="Balloon Text"/>
    <w:basedOn w:val="Normal"/>
    <w:link w:val="BalonMetniChar"/>
    <w:uiPriority w:val="99"/>
    <w:semiHidden/>
    <w:unhideWhenUsed/>
    <w:rsid w:val="00FA782E"/>
    <w:rPr>
      <w:rFonts w:ascii="Tahoma" w:hAnsi="Tahoma" w:cs="Tahoma"/>
      <w:szCs w:val="16"/>
    </w:rPr>
  </w:style>
  <w:style w:type="character" w:customStyle="1" w:styleId="BalonMetniChar">
    <w:name w:val="Balon Metni Char"/>
    <w:basedOn w:val="VarsaylanParagrafYazTipi"/>
    <w:link w:val="BalonMetni"/>
    <w:uiPriority w:val="99"/>
    <w:semiHidden/>
    <w:rsid w:val="00FA782E"/>
    <w:rPr>
      <w:rFonts w:ascii="Tahoma" w:eastAsia="Times New Roman" w:hAnsi="Tahoma" w:cs="Tahoma"/>
      <w:sz w:val="16"/>
      <w:szCs w:val="16"/>
    </w:rPr>
  </w:style>
  <w:style w:type="character" w:styleId="Kpr">
    <w:name w:val="Hyperlink"/>
    <w:basedOn w:val="VarsaylanParagrafYazTipi"/>
    <w:uiPriority w:val="99"/>
    <w:unhideWhenUsed/>
    <w:rsid w:val="002851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paragraph" w:styleId="NormalWeb">
    <w:name w:val="Normal (Web)"/>
    <w:basedOn w:val="Normal"/>
    <w:rsid w:val="000B5DD8"/>
    <w:pPr>
      <w:spacing w:before="100" w:beforeAutospacing="1" w:after="100" w:afterAutospacing="1"/>
    </w:pPr>
    <w:rPr>
      <w:rFonts w:ascii="Times New Roman" w:hAnsi="Times New Roman"/>
      <w:sz w:val="24"/>
      <w:szCs w:val="24"/>
      <w:lang w:val="tr-TR" w:eastAsia="tr-TR"/>
    </w:rPr>
  </w:style>
  <w:style w:type="paragraph" w:styleId="BalonMetni">
    <w:name w:val="Balloon Text"/>
    <w:basedOn w:val="Normal"/>
    <w:link w:val="BalonMetniChar"/>
    <w:uiPriority w:val="99"/>
    <w:semiHidden/>
    <w:unhideWhenUsed/>
    <w:rsid w:val="00FA782E"/>
    <w:rPr>
      <w:rFonts w:ascii="Tahoma" w:hAnsi="Tahoma" w:cs="Tahoma"/>
      <w:szCs w:val="16"/>
    </w:rPr>
  </w:style>
  <w:style w:type="character" w:customStyle="1" w:styleId="BalonMetniChar">
    <w:name w:val="Balon Metni Char"/>
    <w:basedOn w:val="VarsaylanParagrafYazTipi"/>
    <w:link w:val="BalonMetni"/>
    <w:uiPriority w:val="99"/>
    <w:semiHidden/>
    <w:rsid w:val="00FA782E"/>
    <w:rPr>
      <w:rFonts w:ascii="Tahoma" w:eastAsia="Times New Roman" w:hAnsi="Tahoma" w:cs="Tahoma"/>
      <w:sz w:val="16"/>
      <w:szCs w:val="16"/>
    </w:rPr>
  </w:style>
  <w:style w:type="character" w:styleId="Kpr">
    <w:name w:val="Hyperlink"/>
    <w:basedOn w:val="VarsaylanParagrafYazTipi"/>
    <w:uiPriority w:val="99"/>
    <w:unhideWhenUsed/>
    <w:rsid w:val="00285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101.cankaya.edu.tr/" TargetMode="External"/><Relationship Id="rId3" Type="http://schemas.microsoft.com/office/2007/relationships/stylesWithEffects" Target="stylesWithEffects.xml"/><Relationship Id="rId7" Type="http://schemas.openxmlformats.org/officeDocument/2006/relationships/hyperlink" Target="mailto:gokhana@cankaya.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C3AF-4BF0-495D-A32C-16A8D1CB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Gökhan</cp:lastModifiedBy>
  <cp:revision>8</cp:revision>
  <cp:lastPrinted>2020-11-23T09:13:00Z</cp:lastPrinted>
  <dcterms:created xsi:type="dcterms:W3CDTF">2020-12-16T16:55:00Z</dcterms:created>
  <dcterms:modified xsi:type="dcterms:W3CDTF">2020-12-17T18:49:00Z</dcterms:modified>
</cp:coreProperties>
</file>